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09" w:rsidRDefault="00ED34F5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Public Health </w:t>
      </w:r>
      <w:r w:rsidR="005501B0">
        <w:rPr>
          <w:rFonts w:asciiTheme="majorHAnsi" w:hAnsiTheme="majorHAnsi" w:cstheme="majorHAnsi"/>
          <w:b/>
          <w:sz w:val="32"/>
          <w:szCs w:val="32"/>
        </w:rPr>
        <w:t>Minor</w:t>
      </w:r>
    </w:p>
    <w:p w:rsidR="002C0990" w:rsidRPr="002C0990" w:rsidRDefault="002C0990">
      <w:pPr>
        <w:rPr>
          <w:rFonts w:asciiTheme="majorHAnsi" w:hAnsiTheme="majorHAnsi" w:cstheme="majorHAnsi"/>
          <w:b/>
        </w:rPr>
      </w:pPr>
      <w:r w:rsidRPr="002C0990">
        <w:rPr>
          <w:rFonts w:asciiTheme="majorHAnsi" w:hAnsiTheme="majorHAnsi" w:cstheme="majorHAnsi"/>
          <w:b/>
        </w:rPr>
        <w:t>(Effective January 1, 2020 and later)</w:t>
      </w:r>
    </w:p>
    <w:p w:rsidR="007C2B5E" w:rsidRPr="006021AC" w:rsidRDefault="007C2B5E">
      <w:pPr>
        <w:rPr>
          <w:rFonts w:asciiTheme="majorHAnsi" w:hAnsiTheme="majorHAnsi" w:cstheme="majorHAnsi"/>
          <w:sz w:val="24"/>
          <w:szCs w:val="24"/>
        </w:rPr>
      </w:pPr>
    </w:p>
    <w:p w:rsidR="00DA6ECC" w:rsidRPr="006021AC" w:rsidRDefault="00DA6ECC">
      <w:pPr>
        <w:rPr>
          <w:rFonts w:asciiTheme="majorHAnsi" w:hAnsiTheme="majorHAnsi" w:cstheme="majorHAnsi"/>
          <w:sz w:val="24"/>
          <w:szCs w:val="24"/>
        </w:rPr>
      </w:pPr>
      <w:r w:rsidRPr="006021AC">
        <w:rPr>
          <w:rFonts w:asciiTheme="majorHAnsi" w:hAnsiTheme="majorHAnsi" w:cstheme="majorHAnsi"/>
          <w:sz w:val="24"/>
          <w:szCs w:val="24"/>
        </w:rPr>
        <w:t>T</w:t>
      </w:r>
      <w:r w:rsidR="00636C4B" w:rsidRPr="006021AC">
        <w:rPr>
          <w:rFonts w:asciiTheme="majorHAnsi" w:hAnsiTheme="majorHAnsi" w:cstheme="majorHAnsi"/>
          <w:sz w:val="24"/>
          <w:szCs w:val="24"/>
        </w:rPr>
        <w:t xml:space="preserve">he minor in </w:t>
      </w:r>
      <w:r w:rsidR="00ED34F5">
        <w:rPr>
          <w:rFonts w:asciiTheme="majorHAnsi" w:hAnsiTheme="majorHAnsi" w:cstheme="majorHAnsi"/>
          <w:sz w:val="24"/>
          <w:szCs w:val="24"/>
        </w:rPr>
        <w:t xml:space="preserve">PBHL </w:t>
      </w:r>
      <w:r w:rsidR="00636C4B" w:rsidRPr="006021AC">
        <w:rPr>
          <w:rFonts w:asciiTheme="majorHAnsi" w:hAnsiTheme="majorHAnsi" w:cstheme="majorHAnsi"/>
          <w:sz w:val="24"/>
          <w:szCs w:val="24"/>
        </w:rPr>
        <w:t xml:space="preserve">consists of </w:t>
      </w:r>
      <w:r w:rsidR="00ED34F5">
        <w:rPr>
          <w:rFonts w:asciiTheme="majorHAnsi" w:hAnsiTheme="majorHAnsi" w:cstheme="majorHAnsi"/>
          <w:sz w:val="24"/>
          <w:szCs w:val="24"/>
        </w:rPr>
        <w:t xml:space="preserve">PBHL </w:t>
      </w:r>
      <w:r w:rsidR="00636C4B" w:rsidRPr="006021AC">
        <w:rPr>
          <w:rFonts w:asciiTheme="majorHAnsi" w:hAnsiTheme="majorHAnsi" w:cstheme="majorHAnsi"/>
          <w:sz w:val="24"/>
          <w:szCs w:val="24"/>
        </w:rPr>
        <w:t>100</w:t>
      </w:r>
      <w:r w:rsidRPr="006021AC">
        <w:rPr>
          <w:rFonts w:asciiTheme="majorHAnsi" w:hAnsiTheme="majorHAnsi" w:cstheme="majorHAnsi"/>
          <w:sz w:val="24"/>
          <w:szCs w:val="24"/>
        </w:rPr>
        <w:t xml:space="preserve"> and </w:t>
      </w:r>
      <w:r w:rsidR="00636C4B" w:rsidRPr="006021AC">
        <w:rPr>
          <w:rFonts w:asciiTheme="majorHAnsi" w:hAnsiTheme="majorHAnsi" w:cstheme="majorHAnsi"/>
          <w:sz w:val="24"/>
          <w:szCs w:val="24"/>
        </w:rPr>
        <w:t xml:space="preserve">15 credits in elective </w:t>
      </w:r>
      <w:r w:rsidR="00ED34F5">
        <w:rPr>
          <w:rFonts w:asciiTheme="majorHAnsi" w:hAnsiTheme="majorHAnsi" w:cstheme="majorHAnsi"/>
          <w:sz w:val="24"/>
          <w:szCs w:val="24"/>
        </w:rPr>
        <w:t xml:space="preserve">PBHL </w:t>
      </w:r>
      <w:r w:rsidR="00700372">
        <w:rPr>
          <w:rFonts w:asciiTheme="majorHAnsi" w:hAnsiTheme="majorHAnsi" w:cstheme="majorHAnsi"/>
          <w:sz w:val="24"/>
          <w:szCs w:val="24"/>
        </w:rPr>
        <w:t>coursework</w:t>
      </w:r>
      <w:r w:rsidRPr="006021AC">
        <w:rPr>
          <w:rFonts w:asciiTheme="majorHAnsi" w:hAnsiTheme="majorHAnsi" w:cstheme="majorHAnsi"/>
          <w:sz w:val="24"/>
          <w:szCs w:val="24"/>
        </w:rPr>
        <w:t xml:space="preserve"> (a total of 18 credits). </w:t>
      </w:r>
      <w:r w:rsidR="00632CE3">
        <w:rPr>
          <w:rFonts w:asciiTheme="majorHAnsi" w:hAnsiTheme="majorHAnsi" w:cstheme="majorHAnsi"/>
          <w:sz w:val="24"/>
          <w:szCs w:val="24"/>
        </w:rPr>
        <w:t xml:space="preserve"> </w:t>
      </w:r>
      <w:r w:rsidRPr="006021AC">
        <w:rPr>
          <w:rFonts w:asciiTheme="majorHAnsi" w:hAnsiTheme="majorHAnsi" w:cstheme="majorHAnsi"/>
          <w:sz w:val="24"/>
          <w:szCs w:val="24"/>
        </w:rPr>
        <w:t>A grade of "C" or better is required in each of these courses and</w:t>
      </w:r>
      <w:r w:rsidR="007C2B5E">
        <w:rPr>
          <w:rFonts w:asciiTheme="majorHAnsi" w:hAnsiTheme="majorHAnsi" w:cstheme="majorHAnsi"/>
          <w:sz w:val="24"/>
          <w:szCs w:val="24"/>
        </w:rPr>
        <w:t xml:space="preserve"> a maximum of three credits </w:t>
      </w:r>
      <w:r w:rsidRPr="006021AC">
        <w:rPr>
          <w:rFonts w:asciiTheme="majorHAnsi" w:hAnsiTheme="majorHAnsi" w:cstheme="majorHAnsi"/>
          <w:sz w:val="24"/>
          <w:szCs w:val="24"/>
        </w:rPr>
        <w:t>in ANTH/SOCY</w:t>
      </w:r>
      <w:r w:rsidR="007C2B5E">
        <w:rPr>
          <w:rFonts w:asciiTheme="majorHAnsi" w:hAnsiTheme="majorHAnsi" w:cstheme="majorHAnsi"/>
          <w:sz w:val="24"/>
          <w:szCs w:val="24"/>
        </w:rPr>
        <w:t xml:space="preserve"> can be used towards elective credits</w:t>
      </w:r>
      <w:r w:rsidRPr="006021AC">
        <w:rPr>
          <w:rFonts w:asciiTheme="majorHAnsi" w:hAnsiTheme="majorHAnsi" w:cstheme="majorHAnsi"/>
          <w:sz w:val="24"/>
          <w:szCs w:val="24"/>
        </w:rPr>
        <w:t xml:space="preserve">. Pass/fail classes </w:t>
      </w:r>
      <w:r w:rsidR="00632CE3">
        <w:rPr>
          <w:rFonts w:asciiTheme="majorHAnsi" w:hAnsiTheme="majorHAnsi" w:cstheme="majorHAnsi"/>
          <w:sz w:val="24"/>
          <w:szCs w:val="24"/>
        </w:rPr>
        <w:t xml:space="preserve">and the </w:t>
      </w:r>
      <w:r w:rsidR="00ED34F5">
        <w:rPr>
          <w:rFonts w:asciiTheme="majorHAnsi" w:hAnsiTheme="majorHAnsi" w:cstheme="majorHAnsi"/>
          <w:sz w:val="24"/>
          <w:szCs w:val="24"/>
        </w:rPr>
        <w:t xml:space="preserve">PBHL </w:t>
      </w:r>
      <w:r w:rsidR="00632CE3">
        <w:rPr>
          <w:rFonts w:asciiTheme="majorHAnsi" w:hAnsiTheme="majorHAnsi" w:cstheme="majorHAnsi"/>
          <w:sz w:val="24"/>
          <w:szCs w:val="24"/>
        </w:rPr>
        <w:t>Internship (</w:t>
      </w:r>
      <w:r w:rsidR="00ED34F5">
        <w:rPr>
          <w:rFonts w:asciiTheme="majorHAnsi" w:hAnsiTheme="majorHAnsi" w:cstheme="majorHAnsi"/>
          <w:sz w:val="24"/>
          <w:szCs w:val="24"/>
        </w:rPr>
        <w:t xml:space="preserve">PBHL </w:t>
      </w:r>
      <w:r w:rsidR="00632CE3">
        <w:rPr>
          <w:rFonts w:asciiTheme="majorHAnsi" w:hAnsiTheme="majorHAnsi" w:cstheme="majorHAnsi"/>
          <w:sz w:val="24"/>
          <w:szCs w:val="24"/>
        </w:rPr>
        <w:t xml:space="preserve">470) </w:t>
      </w:r>
      <w:r w:rsidRPr="006021AC">
        <w:rPr>
          <w:rFonts w:asciiTheme="majorHAnsi" w:hAnsiTheme="majorHAnsi" w:cstheme="majorHAnsi"/>
          <w:sz w:val="24"/>
          <w:szCs w:val="24"/>
        </w:rPr>
        <w:t>do not c</w:t>
      </w:r>
      <w:bookmarkStart w:id="0" w:name="_GoBack"/>
      <w:bookmarkEnd w:id="0"/>
      <w:r w:rsidRPr="006021AC">
        <w:rPr>
          <w:rFonts w:asciiTheme="majorHAnsi" w:hAnsiTheme="majorHAnsi" w:cstheme="majorHAnsi"/>
          <w:sz w:val="24"/>
          <w:szCs w:val="24"/>
        </w:rPr>
        <w:t>ount towards the Minor.</w:t>
      </w:r>
    </w:p>
    <w:p w:rsidR="007C2B5E" w:rsidRPr="006021AC" w:rsidRDefault="007C2B5E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285"/>
        <w:gridCol w:w="900"/>
        <w:gridCol w:w="1350"/>
      </w:tblGrid>
      <w:tr w:rsidR="00147FC6" w:rsidRPr="006021AC" w:rsidTr="006021AC">
        <w:tc>
          <w:tcPr>
            <w:tcW w:w="7285" w:type="dxa"/>
          </w:tcPr>
          <w:p w:rsidR="00147FC6" w:rsidRPr="006021AC" w:rsidRDefault="00ED34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PBHL</w:t>
            </w:r>
            <w:r w:rsidR="00147FC6" w:rsidRPr="006021AC">
              <w:rPr>
                <w:rFonts w:asciiTheme="majorHAnsi" w:hAnsiTheme="majorHAnsi" w:cstheme="majorHAnsi"/>
                <w:sz w:val="24"/>
                <w:szCs w:val="24"/>
              </w:rPr>
              <w:t>100: Survey of the U.S. Health Care System</w:t>
            </w:r>
          </w:p>
        </w:tc>
        <w:tc>
          <w:tcPr>
            <w:tcW w:w="90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3 cr</w:t>
            </w:r>
            <w:r w:rsidR="006021AC">
              <w:rPr>
                <w:rFonts w:asciiTheme="majorHAnsi" w:hAnsiTheme="majorHAnsi" w:cstheme="majorHAnsi"/>
                <w:sz w:val="24"/>
                <w:szCs w:val="24"/>
              </w:rPr>
              <w:t>edits</w:t>
            </w:r>
          </w:p>
        </w:tc>
      </w:tr>
      <w:tr w:rsidR="00147FC6" w:rsidRPr="006021AC" w:rsidTr="006021AC">
        <w:tc>
          <w:tcPr>
            <w:tcW w:w="7285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Elective:</w:t>
            </w:r>
          </w:p>
        </w:tc>
        <w:tc>
          <w:tcPr>
            <w:tcW w:w="90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3 cr</w:t>
            </w:r>
            <w:r w:rsidR="006021AC">
              <w:rPr>
                <w:rFonts w:asciiTheme="majorHAnsi" w:hAnsiTheme="majorHAnsi" w:cstheme="majorHAnsi"/>
                <w:sz w:val="24"/>
                <w:szCs w:val="24"/>
              </w:rPr>
              <w:t>edits</w:t>
            </w:r>
          </w:p>
        </w:tc>
      </w:tr>
      <w:tr w:rsidR="00147FC6" w:rsidRPr="006021AC" w:rsidTr="006021AC">
        <w:tc>
          <w:tcPr>
            <w:tcW w:w="7285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Elective:</w:t>
            </w:r>
          </w:p>
        </w:tc>
        <w:tc>
          <w:tcPr>
            <w:tcW w:w="90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3 cr</w:t>
            </w:r>
            <w:r w:rsidR="006021AC">
              <w:rPr>
                <w:rFonts w:asciiTheme="majorHAnsi" w:hAnsiTheme="majorHAnsi" w:cstheme="majorHAnsi"/>
                <w:sz w:val="24"/>
                <w:szCs w:val="24"/>
              </w:rPr>
              <w:t>edits</w:t>
            </w:r>
          </w:p>
        </w:tc>
      </w:tr>
      <w:tr w:rsidR="00147FC6" w:rsidRPr="006021AC" w:rsidTr="006021AC">
        <w:tc>
          <w:tcPr>
            <w:tcW w:w="7285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Elective:</w:t>
            </w:r>
          </w:p>
        </w:tc>
        <w:tc>
          <w:tcPr>
            <w:tcW w:w="90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3 cr</w:t>
            </w:r>
            <w:r w:rsidR="006021AC">
              <w:rPr>
                <w:rFonts w:asciiTheme="majorHAnsi" w:hAnsiTheme="majorHAnsi" w:cstheme="majorHAnsi"/>
                <w:sz w:val="24"/>
                <w:szCs w:val="24"/>
              </w:rPr>
              <w:t>edits</w:t>
            </w:r>
          </w:p>
        </w:tc>
      </w:tr>
      <w:tr w:rsidR="00147FC6" w:rsidRPr="006021AC" w:rsidTr="006021AC">
        <w:tc>
          <w:tcPr>
            <w:tcW w:w="7285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Elective:</w:t>
            </w:r>
          </w:p>
        </w:tc>
        <w:tc>
          <w:tcPr>
            <w:tcW w:w="90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3 cr</w:t>
            </w:r>
            <w:r w:rsidR="006021AC">
              <w:rPr>
                <w:rFonts w:asciiTheme="majorHAnsi" w:hAnsiTheme="majorHAnsi" w:cstheme="majorHAnsi"/>
                <w:sz w:val="24"/>
                <w:szCs w:val="24"/>
              </w:rPr>
              <w:t>edits</w:t>
            </w:r>
          </w:p>
        </w:tc>
      </w:tr>
      <w:tr w:rsidR="00147FC6" w:rsidRPr="006021AC" w:rsidTr="006021AC">
        <w:tc>
          <w:tcPr>
            <w:tcW w:w="7285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Elective:</w:t>
            </w:r>
          </w:p>
        </w:tc>
        <w:tc>
          <w:tcPr>
            <w:tcW w:w="90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3 cr</w:t>
            </w:r>
            <w:r w:rsidR="006021AC">
              <w:rPr>
                <w:rFonts w:asciiTheme="majorHAnsi" w:hAnsiTheme="majorHAnsi" w:cstheme="majorHAnsi"/>
                <w:sz w:val="24"/>
                <w:szCs w:val="24"/>
              </w:rPr>
              <w:t>edits</w:t>
            </w:r>
          </w:p>
        </w:tc>
      </w:tr>
      <w:tr w:rsidR="00147FC6" w:rsidRPr="006021AC" w:rsidTr="006021AC">
        <w:tc>
          <w:tcPr>
            <w:tcW w:w="7285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18 cr</w:t>
            </w:r>
            <w:r w:rsidR="006021AC">
              <w:rPr>
                <w:rFonts w:asciiTheme="majorHAnsi" w:hAnsiTheme="majorHAnsi" w:cstheme="majorHAnsi"/>
                <w:sz w:val="24"/>
                <w:szCs w:val="24"/>
              </w:rPr>
              <w:t>edits</w:t>
            </w:r>
          </w:p>
        </w:tc>
      </w:tr>
    </w:tbl>
    <w:p w:rsidR="00DA6ECC" w:rsidRPr="006021AC" w:rsidRDefault="00DA6ECC">
      <w:pPr>
        <w:rPr>
          <w:rFonts w:asciiTheme="majorHAnsi" w:hAnsiTheme="majorHAnsi" w:cstheme="majorHAnsi"/>
          <w:sz w:val="24"/>
          <w:szCs w:val="24"/>
        </w:rPr>
      </w:pPr>
    </w:p>
    <w:sectPr w:rsidR="00DA6ECC" w:rsidRPr="00602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CC"/>
    <w:rsid w:val="00147FC6"/>
    <w:rsid w:val="002C0990"/>
    <w:rsid w:val="005501B0"/>
    <w:rsid w:val="006021AC"/>
    <w:rsid w:val="00632CE3"/>
    <w:rsid w:val="00636C4B"/>
    <w:rsid w:val="00700372"/>
    <w:rsid w:val="007C2B5E"/>
    <w:rsid w:val="009D12A6"/>
    <w:rsid w:val="00DA6ECC"/>
    <w:rsid w:val="00DB6CFA"/>
    <w:rsid w:val="00ED34F5"/>
    <w:rsid w:val="00E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B120"/>
  <w15:chartTrackingRefBased/>
  <w15:docId w15:val="{52ADA7F1-01E5-4555-B914-ECFA0E54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Sanford</dc:creator>
  <cp:keywords/>
  <dc:description/>
  <cp:lastModifiedBy>Zach Starr</cp:lastModifiedBy>
  <cp:revision>2</cp:revision>
  <cp:lastPrinted>2019-10-25T17:14:00Z</cp:lastPrinted>
  <dcterms:created xsi:type="dcterms:W3CDTF">2023-06-15T16:12:00Z</dcterms:created>
  <dcterms:modified xsi:type="dcterms:W3CDTF">2023-06-15T16:12:00Z</dcterms:modified>
</cp:coreProperties>
</file>