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BA47" w14:textId="77777777" w:rsidR="00AA78ED" w:rsidRDefault="009810FD">
      <w:pPr>
        <w:spacing w:after="0" w:line="240" w:lineRule="auto"/>
        <w:rPr>
          <w:rFonts w:ascii="Tahoma" w:eastAsia="Tahoma" w:hAnsi="Tahoma" w:cs="Tahoma"/>
          <w:sz w:val="18"/>
          <w:szCs w:val="18"/>
        </w:rPr>
      </w:pPr>
      <w:r>
        <w:rPr>
          <w:rFonts w:ascii="Times New Roman" w:eastAsia="Times New Roman" w:hAnsi="Times New Roman" w:cs="Times New Roman"/>
          <w:b/>
          <w:sz w:val="32"/>
          <w:szCs w:val="32"/>
        </w:rPr>
        <w:t xml:space="preserve">Public Health (PBHL) Checklist </w:t>
      </w:r>
      <w:r>
        <w:rPr>
          <w:rFonts w:ascii="Times New Roman" w:eastAsia="Times New Roman" w:hAnsi="Times New Roman" w:cs="Times New Roman"/>
          <w:sz w:val="24"/>
          <w:szCs w:val="24"/>
        </w:rPr>
        <w:t>(Formerly PBHL)</w:t>
      </w:r>
      <w:r>
        <w:rPr>
          <w:rFonts w:ascii="Times New Roman" w:eastAsia="Times New Roman" w:hAnsi="Times New Roman" w:cs="Times New Roman"/>
          <w:b/>
          <w:sz w:val="32"/>
          <w:szCs w:val="32"/>
        </w:rPr>
        <w:t xml:space="preserve">: </w:t>
      </w:r>
      <w:r>
        <w:rPr>
          <w:rFonts w:ascii="Tahoma" w:eastAsia="Tahoma" w:hAnsi="Tahoma" w:cs="Tahoma"/>
          <w:b/>
        </w:rPr>
        <w:t>49 Total credits</w:t>
      </w:r>
      <w:r>
        <w:rPr>
          <w:rFonts w:ascii="Tahoma" w:eastAsia="Tahoma" w:hAnsi="Tahoma" w:cs="Tahoma"/>
        </w:rPr>
        <w:t xml:space="preserve"> </w:t>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sz w:val="18"/>
          <w:szCs w:val="18"/>
        </w:rPr>
        <w:t>Summer 2021</w:t>
      </w:r>
    </w:p>
    <w:p w14:paraId="0A130EE3" w14:textId="77777777" w:rsidR="00AA78ED" w:rsidRDefault="00AA78ED">
      <w:pPr>
        <w:spacing w:after="0" w:line="240" w:lineRule="auto"/>
        <w:rPr>
          <w:rFonts w:ascii="Tahoma" w:eastAsia="Tahoma" w:hAnsi="Tahoma" w:cs="Tahoma"/>
          <w:sz w:val="18"/>
          <w:szCs w:val="18"/>
        </w:rPr>
      </w:pPr>
    </w:p>
    <w:p w14:paraId="182ECCD2" w14:textId="7242363A" w:rsidR="00AA78ED" w:rsidRDefault="009810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Effective for students who matriculate to UMBC Fall 2021 and later AND all UMBC current students effective Summer 2021. Students who want to change their major to PBHL must meet with an advisor for a signature and have a minimum cumulative 2.5 GPA. PBHL students are required to maintain a 2.5 cumulative GPA from time of declaration to graduation. A cumulative GPA of 2.5+ required to enroll in PBHL 300 and PBHL 470. All coursework towards the PBHL major must be passed with a C or better. </w:t>
      </w:r>
      <w:r w:rsidR="005A0735" w:rsidRPr="005A0735">
        <w:rPr>
          <w:rFonts w:ascii="Times New Roman" w:eastAsia="Times New Roman" w:hAnsi="Times New Roman" w:cs="Times New Roman"/>
          <w:sz w:val="24"/>
          <w:szCs w:val="24"/>
        </w:rPr>
        <w:t xml:space="preserve">Name change to PBHL track III from “public health” to “population health” is effective for students who start PBHL major spring 2022 or later.  </w:t>
      </w:r>
      <w:r>
        <w:rPr>
          <w:rFonts w:ascii="Times New Roman" w:eastAsia="Times New Roman" w:hAnsi="Times New Roman" w:cs="Times New Roman"/>
          <w:sz w:val="24"/>
          <w:szCs w:val="24"/>
        </w:rPr>
        <w:t xml:space="preserve">  </w:t>
      </w:r>
    </w:p>
    <w:p w14:paraId="56744A29" w14:textId="77777777" w:rsidR="00AA78ED" w:rsidRDefault="009810FD">
      <w:r>
        <w:rPr>
          <w:rFonts w:ascii="Times New Roman" w:eastAsia="Times New Roman" w:hAnsi="Times New Roman" w:cs="Times New Roman"/>
          <w:b/>
        </w:rPr>
        <w:t>Name</w:t>
      </w:r>
      <w:r>
        <w:rPr>
          <w:rFonts w:ascii="Times New Roman" w:eastAsia="Times New Roman" w:hAnsi="Times New Roman" w:cs="Times New Roman"/>
        </w:rPr>
        <w:t>_</w:t>
      </w:r>
      <w:r>
        <w:t xml:space="preserve">__________________________________ </w:t>
      </w:r>
      <w:r>
        <w:rPr>
          <w:rFonts w:ascii="Times New Roman" w:eastAsia="Times New Roman" w:hAnsi="Times New Roman" w:cs="Times New Roman"/>
          <w:b/>
        </w:rPr>
        <w:t>Campus ID</w:t>
      </w:r>
      <w:r>
        <w:t xml:space="preserve"> ______________ </w:t>
      </w:r>
      <w:r>
        <w:rPr>
          <w:rFonts w:ascii="Times New Roman" w:eastAsia="Times New Roman" w:hAnsi="Times New Roman" w:cs="Times New Roman"/>
          <w:b/>
        </w:rPr>
        <w:t>New Freshman</w:t>
      </w:r>
      <w:r>
        <w:rPr>
          <w:rFonts w:ascii="Times New Roman" w:eastAsia="Times New Roman" w:hAnsi="Times New Roman" w:cs="Times New Roman"/>
        </w:rPr>
        <w:t xml:space="preserve"> ____   </w:t>
      </w:r>
      <w:r>
        <w:rPr>
          <w:rFonts w:ascii="Times New Roman" w:eastAsia="Times New Roman" w:hAnsi="Times New Roman" w:cs="Times New Roman"/>
          <w:b/>
        </w:rPr>
        <w:t>New Transfer</w:t>
      </w:r>
      <w:r>
        <w:rPr>
          <w:rFonts w:ascii="Times New Roman" w:eastAsia="Times New Roman" w:hAnsi="Times New Roman" w:cs="Times New Roman"/>
        </w:rPr>
        <w:t>____</w:t>
      </w:r>
      <w:proofErr w:type="gramStart"/>
      <w:r>
        <w:rPr>
          <w:rFonts w:ascii="Times New Roman" w:eastAsia="Times New Roman" w:hAnsi="Times New Roman" w:cs="Times New Roman"/>
        </w:rPr>
        <w:t xml:space="preserve">_  </w:t>
      </w:r>
      <w:r>
        <w:rPr>
          <w:rFonts w:ascii="Times New Roman" w:eastAsia="Times New Roman" w:hAnsi="Times New Roman" w:cs="Times New Roman"/>
          <w:b/>
        </w:rPr>
        <w:t>Change</w:t>
      </w:r>
      <w:proofErr w:type="gramEnd"/>
      <w:r>
        <w:rPr>
          <w:rFonts w:ascii="Times New Roman" w:eastAsia="Times New Roman" w:hAnsi="Times New Roman" w:cs="Times New Roman"/>
          <w:b/>
        </w:rPr>
        <w:t xml:space="preserve"> of Major</w:t>
      </w:r>
      <w:r>
        <w:t>___</w:t>
      </w:r>
    </w:p>
    <w:tbl>
      <w:tblPr>
        <w:tblStyle w:val="a"/>
        <w:tblW w:w="135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45"/>
        <w:gridCol w:w="6030"/>
        <w:gridCol w:w="450"/>
        <w:gridCol w:w="6660"/>
      </w:tblGrid>
      <w:tr w:rsidR="00AA78ED" w14:paraId="63B6B276" w14:textId="77777777" w:rsidTr="00AA7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14:paraId="464DF7BD" w14:textId="77777777" w:rsidR="00AA78ED" w:rsidRDefault="00AA78ED"/>
        </w:tc>
        <w:tc>
          <w:tcPr>
            <w:tcW w:w="6030" w:type="dxa"/>
          </w:tcPr>
          <w:p w14:paraId="3825D644" w14:textId="77777777" w:rsidR="00AA78ED" w:rsidRDefault="00981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Core </w:t>
            </w:r>
            <w:proofErr w:type="gramStart"/>
            <w:r>
              <w:rPr>
                <w:rFonts w:ascii="Times New Roman" w:eastAsia="Times New Roman" w:hAnsi="Times New Roman" w:cs="Times New Roman"/>
              </w:rPr>
              <w:t>Curriculum :</w:t>
            </w:r>
            <w:proofErr w:type="gramEnd"/>
            <w:r>
              <w:rPr>
                <w:rFonts w:ascii="Times New Roman" w:eastAsia="Times New Roman" w:hAnsi="Times New Roman" w:cs="Times New Roman"/>
              </w:rPr>
              <w:t xml:space="preserve"> 28 credits</w:t>
            </w:r>
          </w:p>
        </w:tc>
        <w:tc>
          <w:tcPr>
            <w:tcW w:w="450" w:type="dxa"/>
          </w:tcPr>
          <w:p w14:paraId="1E99C8EB" w14:textId="77777777" w:rsidR="00AA78ED" w:rsidRDefault="00AA78E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0CBDAD86" w14:textId="77777777" w:rsidR="00AA78ED" w:rsidRDefault="00981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Track I: Health Services Administration: 12 credits</w:t>
            </w:r>
          </w:p>
        </w:tc>
      </w:tr>
      <w:tr w:rsidR="00AA78ED" w14:paraId="5141C64B"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2E94F53" w14:textId="77777777" w:rsidR="00AA78ED" w:rsidRDefault="00AA78ED"/>
        </w:tc>
        <w:tc>
          <w:tcPr>
            <w:tcW w:w="6030" w:type="dxa"/>
          </w:tcPr>
          <w:p w14:paraId="7B952A05"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100: Survey </w:t>
            </w:r>
            <w:proofErr w:type="gramStart"/>
            <w:r>
              <w:rPr>
                <w:rFonts w:ascii="Times New Roman" w:eastAsia="Times New Roman" w:hAnsi="Times New Roman" w:cs="Times New Roman"/>
              </w:rPr>
              <w:t>Of</w:t>
            </w:r>
            <w:proofErr w:type="gramEnd"/>
            <w:r>
              <w:rPr>
                <w:rFonts w:ascii="Times New Roman" w:eastAsia="Times New Roman" w:hAnsi="Times New Roman" w:cs="Times New Roman"/>
              </w:rPr>
              <w:t xml:space="preserve"> the U.S. Health Care System</w:t>
            </w:r>
          </w:p>
        </w:tc>
        <w:tc>
          <w:tcPr>
            <w:tcW w:w="450" w:type="dxa"/>
          </w:tcPr>
          <w:p w14:paraId="247A0039"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77674EAA"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ECON 121: Principles of Accounting I</w:t>
            </w:r>
          </w:p>
        </w:tc>
      </w:tr>
      <w:tr w:rsidR="00AA78ED" w14:paraId="325DE928"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636112DF" w14:textId="77777777" w:rsidR="00AA78ED" w:rsidRDefault="00AA78ED"/>
        </w:tc>
        <w:tc>
          <w:tcPr>
            <w:tcW w:w="6030" w:type="dxa"/>
          </w:tcPr>
          <w:p w14:paraId="1E1DD6DF"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200: Human Development, Implications for Health and </w:t>
            </w:r>
          </w:p>
          <w:p w14:paraId="79C8E507"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Disease</w:t>
            </w:r>
          </w:p>
        </w:tc>
        <w:tc>
          <w:tcPr>
            <w:tcW w:w="450" w:type="dxa"/>
          </w:tcPr>
          <w:p w14:paraId="2B072A57"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4CF01B8E"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MGMT 210: The Practice of Management</w:t>
            </w:r>
          </w:p>
        </w:tc>
      </w:tr>
      <w:tr w:rsidR="00AA78ED" w14:paraId="233D1BDD"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57C683D0" w14:textId="77777777" w:rsidR="00AA78ED" w:rsidRDefault="00AA78ED"/>
        </w:tc>
        <w:tc>
          <w:tcPr>
            <w:tcW w:w="6030" w:type="dxa"/>
          </w:tcPr>
          <w:p w14:paraId="75BBAC0F"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STAT 121 </w:t>
            </w:r>
            <w:r>
              <w:rPr>
                <w:rFonts w:ascii="Times New Roman" w:eastAsia="Times New Roman" w:hAnsi="Times New Roman" w:cs="Times New Roman"/>
                <w:b/>
              </w:rPr>
              <w:t xml:space="preserve">OR </w:t>
            </w:r>
            <w:r>
              <w:rPr>
                <w:rFonts w:ascii="Times New Roman" w:eastAsia="Times New Roman" w:hAnsi="Times New Roman" w:cs="Times New Roman"/>
              </w:rPr>
              <w:t xml:space="preserve">STAT 350 </w:t>
            </w:r>
            <w:r>
              <w:rPr>
                <w:rFonts w:ascii="Times New Roman" w:eastAsia="Times New Roman" w:hAnsi="Times New Roman" w:cs="Times New Roman"/>
                <w:b/>
              </w:rPr>
              <w:t>OR</w:t>
            </w:r>
            <w:r>
              <w:rPr>
                <w:rFonts w:ascii="Times New Roman" w:eastAsia="Times New Roman" w:hAnsi="Times New Roman" w:cs="Times New Roman"/>
              </w:rPr>
              <w:t xml:space="preserve"> STAT 351 </w:t>
            </w:r>
            <w:r>
              <w:rPr>
                <w:rFonts w:ascii="Times New Roman" w:eastAsia="Times New Roman" w:hAnsi="Times New Roman" w:cs="Times New Roman"/>
                <w:b/>
              </w:rPr>
              <w:t xml:space="preserve">OR </w:t>
            </w:r>
            <w:r>
              <w:rPr>
                <w:rFonts w:ascii="Times New Roman" w:eastAsia="Times New Roman" w:hAnsi="Times New Roman" w:cs="Times New Roman"/>
              </w:rPr>
              <w:t xml:space="preserve">SOCY 301 </w:t>
            </w:r>
            <w:r>
              <w:rPr>
                <w:rFonts w:ascii="Times New Roman" w:eastAsia="Times New Roman" w:hAnsi="Times New Roman" w:cs="Times New Roman"/>
                <w:sz w:val="18"/>
                <w:szCs w:val="18"/>
              </w:rPr>
              <w:t>(Pre-Req SOCY 300, department consent, and STAT readiness test)</w:t>
            </w:r>
          </w:p>
        </w:tc>
        <w:tc>
          <w:tcPr>
            <w:tcW w:w="450" w:type="dxa"/>
          </w:tcPr>
          <w:p w14:paraId="3BC4B210"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03EFD7F9"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497: Health Planning and Administration </w:t>
            </w:r>
            <w:r>
              <w:rPr>
                <w:rFonts w:ascii="Times New Roman" w:eastAsia="Times New Roman" w:hAnsi="Times New Roman" w:cs="Times New Roman"/>
                <w:sz w:val="18"/>
                <w:szCs w:val="18"/>
              </w:rPr>
              <w:t xml:space="preserve">(Fall only; </w:t>
            </w:r>
            <w:proofErr w:type="gramStart"/>
            <w:r>
              <w:rPr>
                <w:rFonts w:ascii="Times New Roman" w:eastAsia="Times New Roman" w:hAnsi="Times New Roman" w:cs="Times New Roman"/>
                <w:sz w:val="18"/>
                <w:szCs w:val="18"/>
              </w:rPr>
              <w:t>Pre-Req PBHL</w:t>
            </w:r>
            <w:proofErr w:type="gramEnd"/>
            <w:r>
              <w:rPr>
                <w:rFonts w:ascii="Times New Roman" w:eastAsia="Times New Roman" w:hAnsi="Times New Roman" w:cs="Times New Roman"/>
                <w:sz w:val="18"/>
                <w:szCs w:val="18"/>
              </w:rPr>
              <w:t xml:space="preserve"> 100 &amp; MGMT 210</w:t>
            </w:r>
          </w:p>
        </w:tc>
      </w:tr>
      <w:tr w:rsidR="00AA78ED" w14:paraId="7CBA6540"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A62ADCC" w14:textId="77777777" w:rsidR="00AA78ED" w:rsidRDefault="00AA78ED"/>
        </w:tc>
        <w:tc>
          <w:tcPr>
            <w:tcW w:w="6030" w:type="dxa"/>
          </w:tcPr>
          <w:p w14:paraId="36B25403"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340: Health Communications* </w:t>
            </w:r>
            <w:r>
              <w:rPr>
                <w:rFonts w:ascii="Times New Roman" w:eastAsia="Times New Roman" w:hAnsi="Times New Roman" w:cs="Times New Roman"/>
                <w:sz w:val="18"/>
                <w:szCs w:val="18"/>
              </w:rPr>
              <w:t xml:space="preserve">(Pre-Req: </w:t>
            </w:r>
            <w:proofErr w:type="spellStart"/>
            <w:r>
              <w:rPr>
                <w:rFonts w:ascii="Times New Roman" w:eastAsia="Times New Roman" w:hAnsi="Times New Roman" w:cs="Times New Roman"/>
                <w:sz w:val="18"/>
                <w:szCs w:val="18"/>
              </w:rPr>
              <w:t>Engl</w:t>
            </w:r>
            <w:proofErr w:type="spellEnd"/>
            <w:r>
              <w:rPr>
                <w:rFonts w:ascii="Times New Roman" w:eastAsia="Times New Roman" w:hAnsi="Times New Roman" w:cs="Times New Roman"/>
                <w:sz w:val="18"/>
                <w:szCs w:val="18"/>
              </w:rPr>
              <w:t xml:space="preserve"> 100) </w:t>
            </w:r>
            <w:r>
              <w:rPr>
                <w:rFonts w:ascii="Times New Roman" w:eastAsia="Times New Roman" w:hAnsi="Times New Roman" w:cs="Times New Roman"/>
                <w:b/>
              </w:rPr>
              <w:t>OR</w:t>
            </w:r>
            <w:r>
              <w:rPr>
                <w:rFonts w:ascii="Times New Roman" w:eastAsia="Times New Roman" w:hAnsi="Times New Roman" w:cs="Times New Roman"/>
              </w:rPr>
              <w:t xml:space="preserve"> ENGL 393 Technical Writing </w:t>
            </w:r>
            <w:r>
              <w:rPr>
                <w:rFonts w:ascii="Times New Roman" w:eastAsia="Times New Roman" w:hAnsi="Times New Roman" w:cs="Times New Roman"/>
                <w:sz w:val="18"/>
                <w:szCs w:val="18"/>
              </w:rPr>
              <w:t>(WI)</w:t>
            </w:r>
          </w:p>
        </w:tc>
        <w:tc>
          <w:tcPr>
            <w:tcW w:w="450" w:type="dxa"/>
          </w:tcPr>
          <w:p w14:paraId="724DB5F4"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2A4A3AB1"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498: Financial Management and Decision Support for Health Service Organizations </w:t>
            </w:r>
            <w:r>
              <w:rPr>
                <w:rFonts w:ascii="Times New Roman" w:eastAsia="Times New Roman" w:hAnsi="Times New Roman" w:cs="Times New Roman"/>
                <w:sz w:val="18"/>
                <w:szCs w:val="18"/>
              </w:rPr>
              <w:t>(Spring only; Pre-Req: PBHL 100 or EHS 200 or AGNG 200 AND Econ 121)</w:t>
            </w:r>
          </w:p>
        </w:tc>
      </w:tr>
      <w:tr w:rsidR="00AA78ED" w14:paraId="5C25BCE7"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15CB36FF" w14:textId="77777777" w:rsidR="00AA78ED" w:rsidRDefault="00AA78ED"/>
        </w:tc>
        <w:tc>
          <w:tcPr>
            <w:tcW w:w="6030" w:type="dxa"/>
          </w:tcPr>
          <w:p w14:paraId="30099A19"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350: Public Health Ethics* </w:t>
            </w:r>
            <w:r>
              <w:rPr>
                <w:rFonts w:ascii="Times New Roman" w:eastAsia="Times New Roman" w:hAnsi="Times New Roman" w:cs="Times New Roman"/>
                <w:sz w:val="18"/>
                <w:szCs w:val="18"/>
              </w:rPr>
              <w:t>(Pre-Req: PBHL 100</w:t>
            </w:r>
            <w:r>
              <w:rPr>
                <w:rFonts w:ascii="Times New Roman" w:eastAsia="Times New Roman" w:hAnsi="Times New Roman" w:cs="Times New Roman"/>
              </w:rPr>
              <w:t xml:space="preserve">) </w:t>
            </w:r>
            <w:r>
              <w:rPr>
                <w:rFonts w:ascii="Times New Roman" w:eastAsia="Times New Roman" w:hAnsi="Times New Roman" w:cs="Times New Roman"/>
                <w:b/>
              </w:rPr>
              <w:t>OR</w:t>
            </w:r>
            <w:r>
              <w:rPr>
                <w:rFonts w:ascii="Times New Roman" w:eastAsia="Times New Roman" w:hAnsi="Times New Roman" w:cs="Times New Roman"/>
              </w:rPr>
              <w:t xml:space="preserve"> MGMT 385 Business Ethics &amp; Society</w:t>
            </w:r>
          </w:p>
        </w:tc>
        <w:tc>
          <w:tcPr>
            <w:tcW w:w="450" w:type="dxa"/>
          </w:tcPr>
          <w:p w14:paraId="7B69732A"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17741A68"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8ED" w14:paraId="2374890D"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2ECCE1CE" w14:textId="77777777" w:rsidR="00AA78ED" w:rsidRDefault="00AA78ED"/>
        </w:tc>
        <w:tc>
          <w:tcPr>
            <w:tcW w:w="6030" w:type="dxa"/>
          </w:tcPr>
          <w:p w14:paraId="04FF674B"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412 </w:t>
            </w:r>
            <w:r>
              <w:rPr>
                <w:rFonts w:ascii="Times New Roman" w:eastAsia="Times New Roman" w:hAnsi="Times New Roman" w:cs="Times New Roman"/>
                <w:b/>
              </w:rPr>
              <w:t>OR</w:t>
            </w:r>
            <w:r>
              <w:rPr>
                <w:rFonts w:ascii="Times New Roman" w:eastAsia="Times New Roman" w:hAnsi="Times New Roman" w:cs="Times New Roman"/>
              </w:rPr>
              <w:t xml:space="preserve"> PBHL 300: Research Methods in Health </w:t>
            </w:r>
            <w:r>
              <w:rPr>
                <w:rFonts w:ascii="Times New Roman" w:eastAsia="Times New Roman" w:hAnsi="Times New Roman" w:cs="Times New Roman"/>
                <w:sz w:val="18"/>
                <w:szCs w:val="18"/>
              </w:rPr>
              <w:t>(Pre-Req PBHL 100, 2.5 or higher GPA &amp; Statistics)</w:t>
            </w:r>
            <w:r>
              <w:rPr>
                <w:rFonts w:ascii="Times New Roman" w:eastAsia="Times New Roman" w:hAnsi="Times New Roman" w:cs="Times New Roman"/>
              </w:rPr>
              <w:t xml:space="preserve"> </w:t>
            </w:r>
          </w:p>
        </w:tc>
        <w:tc>
          <w:tcPr>
            <w:tcW w:w="450" w:type="dxa"/>
            <w:shd w:val="clear" w:color="auto" w:fill="BFBFBF"/>
          </w:tcPr>
          <w:p w14:paraId="552A5859"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shd w:val="clear" w:color="auto" w:fill="BFBFBF"/>
          </w:tcPr>
          <w:p w14:paraId="548C3FB3"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8ED" w14:paraId="3476650B"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48BA7517" w14:textId="77777777" w:rsidR="00AA78ED" w:rsidRDefault="00AA78ED"/>
        </w:tc>
        <w:tc>
          <w:tcPr>
            <w:tcW w:w="6030" w:type="dxa"/>
          </w:tcPr>
          <w:p w14:paraId="342AC421" w14:textId="68DA7A8A"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PBHL/SOCY 452: Health Care Organization &amp; Delivery </w:t>
            </w:r>
            <w:r>
              <w:rPr>
                <w:rFonts w:ascii="Times New Roman" w:eastAsia="Times New Roman" w:hAnsi="Times New Roman" w:cs="Times New Roman"/>
                <w:sz w:val="18"/>
                <w:szCs w:val="18"/>
              </w:rPr>
              <w:t>(</w:t>
            </w:r>
            <w:r w:rsidR="005F4321" w:rsidRPr="005F4321">
              <w:rPr>
                <w:rFonts w:ascii="Raleway" w:hAnsi="Raleway"/>
                <w:shd w:val="clear" w:color="auto" w:fill="FFFFFF"/>
              </w:rPr>
              <w:t>Prerequisite: PBHL 100 and (PBHL 300 or SOCY 300) with a grade of 'C' or better</w:t>
            </w:r>
            <w:r w:rsidR="005F4321" w:rsidRPr="005F4321">
              <w:rPr>
                <w:rFonts w:ascii="Raleway" w:hAnsi="Raleway"/>
                <w:shd w:val="clear" w:color="auto" w:fill="FFFFFF"/>
              </w:rPr>
              <w:t>)</w:t>
            </w:r>
          </w:p>
        </w:tc>
        <w:tc>
          <w:tcPr>
            <w:tcW w:w="450" w:type="dxa"/>
          </w:tcPr>
          <w:p w14:paraId="67B2F87B"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57F3865C"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Track II: Health Policy: 12 credits</w:t>
            </w:r>
          </w:p>
        </w:tc>
      </w:tr>
      <w:tr w:rsidR="00AA78ED" w14:paraId="3A916355"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3D0F26DF" w14:textId="77777777" w:rsidR="00AA78ED" w:rsidRDefault="00AA78ED"/>
        </w:tc>
        <w:tc>
          <w:tcPr>
            <w:tcW w:w="6030" w:type="dxa"/>
          </w:tcPr>
          <w:p w14:paraId="0953049E"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PRAC 098 taken concurrently with PBHL 470 Internship </w:t>
            </w:r>
            <w:r>
              <w:rPr>
                <w:rFonts w:ascii="Times New Roman" w:eastAsia="Times New Roman" w:hAnsi="Times New Roman" w:cs="Times New Roman"/>
                <w:sz w:val="18"/>
                <w:szCs w:val="18"/>
              </w:rPr>
              <w:t xml:space="preserve">(Pre-Req: PBHL 100, 90+ credits, 2.5 or higher </w:t>
            </w:r>
            <w:proofErr w:type="gramStart"/>
            <w:r>
              <w:rPr>
                <w:rFonts w:ascii="Times New Roman" w:eastAsia="Times New Roman" w:hAnsi="Times New Roman" w:cs="Times New Roman"/>
                <w:sz w:val="18"/>
                <w:szCs w:val="18"/>
              </w:rPr>
              <w:t>GPA)  and</w:t>
            </w:r>
            <w:proofErr w:type="gramEnd"/>
            <w:r>
              <w:rPr>
                <w:rFonts w:ascii="Times New Roman" w:eastAsia="Times New Roman" w:hAnsi="Times New Roman" w:cs="Times New Roman"/>
                <w:sz w:val="18"/>
                <w:szCs w:val="18"/>
              </w:rPr>
              <w:t xml:space="preserve"> PBHL 412 or PBHL 300)</w:t>
            </w:r>
          </w:p>
        </w:tc>
        <w:tc>
          <w:tcPr>
            <w:tcW w:w="450" w:type="dxa"/>
          </w:tcPr>
          <w:p w14:paraId="50E4DF70"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775CB4CF"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ECON 101: Principles of Microeconomics</w:t>
            </w:r>
          </w:p>
        </w:tc>
      </w:tr>
      <w:tr w:rsidR="00AA78ED" w14:paraId="2BDA6454"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69C90B6" w14:textId="77777777" w:rsidR="00AA78ED" w:rsidRDefault="00AA78ED"/>
        </w:tc>
        <w:tc>
          <w:tcPr>
            <w:tcW w:w="6030" w:type="dxa"/>
          </w:tcPr>
          <w:p w14:paraId="6F689857"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1AA9361F"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688E081E"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POLI 250: Introduction to Public Administration </w:t>
            </w:r>
            <w:r>
              <w:rPr>
                <w:rFonts w:ascii="Times New Roman" w:eastAsia="Times New Roman" w:hAnsi="Times New Roman" w:cs="Times New Roman"/>
                <w:sz w:val="18"/>
                <w:szCs w:val="18"/>
              </w:rPr>
              <w:t>(Fall only; Recommended sophomore or POLI 100)</w:t>
            </w:r>
          </w:p>
        </w:tc>
      </w:tr>
      <w:tr w:rsidR="00AA78ED" w14:paraId="1128E00B"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447C6E6" w14:textId="77777777" w:rsidR="00AA78ED" w:rsidRDefault="00AA78ED"/>
        </w:tc>
        <w:tc>
          <w:tcPr>
            <w:tcW w:w="6030" w:type="dxa"/>
          </w:tcPr>
          <w:p w14:paraId="00A66456"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0A63F79C"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381ED046"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POLI 353: Government Budgeting and Financial Management </w:t>
            </w:r>
            <w:r>
              <w:rPr>
                <w:rFonts w:ascii="Times New Roman" w:eastAsia="Times New Roman" w:hAnsi="Times New Roman" w:cs="Times New Roman"/>
                <w:sz w:val="18"/>
                <w:szCs w:val="18"/>
              </w:rPr>
              <w:t>(Spring only; WI, Recommended junior or POLI 250)</w:t>
            </w:r>
          </w:p>
        </w:tc>
      </w:tr>
      <w:tr w:rsidR="00AA78ED" w14:paraId="38BAEF19"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6827B041" w14:textId="77777777" w:rsidR="00AA78ED" w:rsidRDefault="00AA78ED"/>
        </w:tc>
        <w:tc>
          <w:tcPr>
            <w:tcW w:w="6030" w:type="dxa"/>
          </w:tcPr>
          <w:p w14:paraId="55A19889"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3365A154"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tcPr>
          <w:p w14:paraId="5CEADA06"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411: Health Care Regulation and Quality Improvement </w:t>
            </w:r>
            <w:r>
              <w:rPr>
                <w:rFonts w:ascii="Times New Roman" w:eastAsia="Times New Roman" w:hAnsi="Times New Roman" w:cs="Times New Roman"/>
                <w:sz w:val="18"/>
                <w:szCs w:val="18"/>
              </w:rPr>
              <w:t>(Pre-Req PBHL 100 &amp; ENGL 393 or PBHL 340)</w:t>
            </w:r>
          </w:p>
        </w:tc>
      </w:tr>
      <w:tr w:rsidR="00AA78ED" w14:paraId="45885210" w14:textId="77777777" w:rsidTr="00AA78ED">
        <w:trPr>
          <w:trHeight w:val="107"/>
        </w:trPr>
        <w:tc>
          <w:tcPr>
            <w:cnfStyle w:val="001000000000" w:firstRow="0" w:lastRow="0" w:firstColumn="1" w:lastColumn="0" w:oddVBand="0" w:evenVBand="0" w:oddHBand="0" w:evenHBand="0" w:firstRowFirstColumn="0" w:firstRowLastColumn="0" w:lastRowFirstColumn="0" w:lastRowLastColumn="0"/>
            <w:tcW w:w="445" w:type="dxa"/>
          </w:tcPr>
          <w:p w14:paraId="76736087" w14:textId="77777777" w:rsidR="00AA78ED" w:rsidRDefault="00AA78ED"/>
        </w:tc>
        <w:tc>
          <w:tcPr>
            <w:tcW w:w="6030" w:type="dxa"/>
          </w:tcPr>
          <w:p w14:paraId="434B2210"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shd w:val="clear" w:color="auto" w:fill="BFBFBF"/>
          </w:tcPr>
          <w:p w14:paraId="3466A5F1"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shd w:val="clear" w:color="auto" w:fill="BFBFBF"/>
          </w:tcPr>
          <w:p w14:paraId="60F8D821"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AA78ED" w14:paraId="78501891"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19C1151E" w14:textId="77777777" w:rsidR="00AA78ED" w:rsidRDefault="00AA78ED"/>
        </w:tc>
        <w:tc>
          <w:tcPr>
            <w:tcW w:w="6030" w:type="dxa"/>
          </w:tcPr>
          <w:p w14:paraId="1F53E98E"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7133B544"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shd w:val="clear" w:color="auto" w:fill="FFFFFF"/>
          </w:tcPr>
          <w:p w14:paraId="67BDD2E2" w14:textId="7B3A807F"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Pr>
                <w:rFonts w:ascii="Times New Roman" w:eastAsia="Times New Roman" w:hAnsi="Times New Roman" w:cs="Times New Roman"/>
                <w:b/>
              </w:rPr>
              <w:t>Track III: P</w:t>
            </w:r>
            <w:r w:rsidR="005A0735">
              <w:rPr>
                <w:rFonts w:ascii="Times New Roman" w:eastAsia="Times New Roman" w:hAnsi="Times New Roman" w:cs="Times New Roman"/>
                <w:b/>
              </w:rPr>
              <w:t xml:space="preserve">opulation </w:t>
            </w:r>
            <w:proofErr w:type="gramStart"/>
            <w:r w:rsidR="005A0735">
              <w:rPr>
                <w:rFonts w:ascii="Times New Roman" w:eastAsia="Times New Roman" w:hAnsi="Times New Roman" w:cs="Times New Roman"/>
                <w:b/>
              </w:rPr>
              <w:t>Health(</w:t>
            </w:r>
            <w:proofErr w:type="gramEnd"/>
            <w:r w:rsidR="005A0735">
              <w:rPr>
                <w:rFonts w:ascii="Times New Roman" w:eastAsia="Times New Roman" w:hAnsi="Times New Roman" w:cs="Times New Roman"/>
                <w:b/>
              </w:rPr>
              <w:t>formerly Public Health)</w:t>
            </w:r>
            <w:r>
              <w:rPr>
                <w:rFonts w:ascii="Times New Roman" w:eastAsia="Times New Roman" w:hAnsi="Times New Roman" w:cs="Times New Roman"/>
                <w:b/>
              </w:rPr>
              <w:t>: 12 credits</w:t>
            </w:r>
          </w:p>
        </w:tc>
      </w:tr>
      <w:tr w:rsidR="00AA78ED" w14:paraId="6C4BAAF0"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33CB652B" w14:textId="77777777" w:rsidR="00AA78ED" w:rsidRDefault="00AA78ED"/>
        </w:tc>
        <w:tc>
          <w:tcPr>
            <w:tcW w:w="6030" w:type="dxa"/>
          </w:tcPr>
          <w:p w14:paraId="1CF4EB14"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7AEB2A8A"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shd w:val="clear" w:color="auto" w:fill="FFFFFF"/>
          </w:tcPr>
          <w:p w14:paraId="2ACBECE4"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PBHL/SOCY 354: Social Basis of Community and Public Health </w:t>
            </w:r>
            <w:r>
              <w:rPr>
                <w:rFonts w:ascii="Times New Roman" w:eastAsia="Times New Roman" w:hAnsi="Times New Roman" w:cs="Times New Roman"/>
                <w:sz w:val="18"/>
                <w:szCs w:val="18"/>
              </w:rPr>
              <w:t>(Pre-Req: PBHL 100 or SOCY 101 or ANTH 211)</w:t>
            </w:r>
          </w:p>
        </w:tc>
      </w:tr>
      <w:tr w:rsidR="00AA78ED" w14:paraId="1C62DC30"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2DE9974D" w14:textId="77777777" w:rsidR="00AA78ED" w:rsidRDefault="00AA78ED"/>
        </w:tc>
        <w:tc>
          <w:tcPr>
            <w:tcW w:w="6030" w:type="dxa"/>
          </w:tcPr>
          <w:p w14:paraId="755E1DD7"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36ABBC23"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shd w:val="clear" w:color="auto" w:fill="FFFFFF"/>
          </w:tcPr>
          <w:p w14:paraId="755D6E71"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380: Global Issues in Health and Disease </w:t>
            </w:r>
            <w:r>
              <w:rPr>
                <w:rFonts w:ascii="Times New Roman" w:eastAsia="Times New Roman" w:hAnsi="Times New Roman" w:cs="Times New Roman"/>
                <w:sz w:val="18"/>
                <w:szCs w:val="18"/>
              </w:rPr>
              <w:t>(Pre-Req: PBHL 100)</w:t>
            </w:r>
          </w:p>
        </w:tc>
      </w:tr>
      <w:tr w:rsidR="00AA78ED" w14:paraId="6D5FFD3D"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17A5F016" w14:textId="77777777" w:rsidR="00AA78ED" w:rsidRDefault="00AA78ED"/>
        </w:tc>
        <w:tc>
          <w:tcPr>
            <w:tcW w:w="6030" w:type="dxa"/>
          </w:tcPr>
          <w:p w14:paraId="53F83CE1"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450" w:type="dxa"/>
          </w:tcPr>
          <w:p w14:paraId="7544691D" w14:textId="77777777" w:rsidR="00AA78ED" w:rsidRDefault="00AA78E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6660" w:type="dxa"/>
            <w:shd w:val="clear" w:color="auto" w:fill="FFFFFF"/>
          </w:tcPr>
          <w:p w14:paraId="5C817485"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PBHL 411: Health Care Regulation and Quality </w:t>
            </w:r>
            <w:r>
              <w:rPr>
                <w:rFonts w:ascii="Times New Roman" w:eastAsia="Times New Roman" w:hAnsi="Times New Roman" w:cs="Times New Roman"/>
                <w:sz w:val="18"/>
                <w:szCs w:val="18"/>
              </w:rPr>
              <w:t xml:space="preserve">Improvement </w:t>
            </w:r>
            <w:proofErr w:type="gramStart"/>
            <w:r>
              <w:rPr>
                <w:rFonts w:ascii="Times New Roman" w:eastAsia="Times New Roman" w:hAnsi="Times New Roman" w:cs="Times New Roman"/>
                <w:sz w:val="18"/>
                <w:szCs w:val="18"/>
              </w:rPr>
              <w:t>( Pre</w:t>
            </w:r>
            <w:proofErr w:type="gramEnd"/>
            <w:r>
              <w:rPr>
                <w:rFonts w:ascii="Times New Roman" w:eastAsia="Times New Roman" w:hAnsi="Times New Roman" w:cs="Times New Roman"/>
                <w:sz w:val="18"/>
                <w:szCs w:val="18"/>
              </w:rPr>
              <w:t>-Req PBHL 100 &amp; ENGL 393 or PBHL 340)</w:t>
            </w:r>
          </w:p>
        </w:tc>
      </w:tr>
      <w:tr w:rsidR="00AA78ED" w14:paraId="3D732D1C"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1682EEB8" w14:textId="77777777" w:rsidR="00AA78ED" w:rsidRDefault="00AA78ED"/>
        </w:tc>
        <w:tc>
          <w:tcPr>
            <w:tcW w:w="6030" w:type="dxa"/>
          </w:tcPr>
          <w:p w14:paraId="380CCF80" w14:textId="77777777" w:rsidR="00AA78ED" w:rsidRDefault="00AA78ED">
            <w:pPr>
              <w:cnfStyle w:val="000000000000" w:firstRow="0" w:lastRow="0" w:firstColumn="0" w:lastColumn="0" w:oddVBand="0" w:evenVBand="0" w:oddHBand="0" w:evenHBand="0" w:firstRowFirstColumn="0" w:firstRowLastColumn="0" w:lastRowFirstColumn="0" w:lastRowLastColumn="0"/>
            </w:pPr>
          </w:p>
        </w:tc>
        <w:tc>
          <w:tcPr>
            <w:tcW w:w="450" w:type="dxa"/>
          </w:tcPr>
          <w:p w14:paraId="5E81465A" w14:textId="77777777" w:rsidR="00AA78ED" w:rsidRDefault="00AA78ED">
            <w:pPr>
              <w:cnfStyle w:val="000000000000" w:firstRow="0" w:lastRow="0" w:firstColumn="0" w:lastColumn="0" w:oddVBand="0" w:evenVBand="0" w:oddHBand="0" w:evenHBand="0" w:firstRowFirstColumn="0" w:firstRowLastColumn="0" w:lastRowFirstColumn="0" w:lastRowLastColumn="0"/>
            </w:pPr>
          </w:p>
        </w:tc>
        <w:tc>
          <w:tcPr>
            <w:tcW w:w="6660" w:type="dxa"/>
            <w:shd w:val="clear" w:color="auto" w:fill="FFFFFF"/>
          </w:tcPr>
          <w:p w14:paraId="2074D745"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rPr>
            </w:pPr>
            <w:r>
              <w:rPr>
                <w:rFonts w:ascii="Times New Roman" w:eastAsia="Times New Roman" w:hAnsi="Times New Roman" w:cs="Times New Roman"/>
              </w:rPr>
              <w:t>PBHL 420: Epidemiology</w:t>
            </w:r>
            <w:r>
              <w:rPr>
                <w:rFonts w:ascii="Times New Roman" w:eastAsia="Times New Roman" w:hAnsi="Times New Roman" w:cs="Times New Roman"/>
                <w:sz w:val="18"/>
                <w:szCs w:val="18"/>
              </w:rPr>
              <w:t xml:space="preserve"> (Pre –Req PBHL 412 or PBHL 300 or SOCY 300 AND SOCY 301)</w:t>
            </w:r>
          </w:p>
        </w:tc>
      </w:tr>
    </w:tbl>
    <w:p w14:paraId="06966A1C" w14:textId="77777777" w:rsidR="00AA78ED" w:rsidRDefault="009810FD">
      <w:pPr>
        <w:ind w:left="10800" w:firstLine="720"/>
        <w:rPr>
          <w:rFonts w:ascii="Times New Roman" w:eastAsia="Times New Roman" w:hAnsi="Times New Roman" w:cs="Times New Roman"/>
          <w:sz w:val="16"/>
          <w:szCs w:val="16"/>
        </w:rPr>
      </w:pPr>
      <w:r>
        <w:rPr>
          <w:rFonts w:ascii="Times New Roman" w:eastAsia="Times New Roman" w:hAnsi="Times New Roman" w:cs="Times New Roman"/>
          <w:sz w:val="16"/>
          <w:szCs w:val="16"/>
        </w:rPr>
        <w:t>(More on reverse)</w:t>
      </w:r>
    </w:p>
    <w:p w14:paraId="53716CF7" w14:textId="77777777" w:rsidR="00AA78ED" w:rsidRDefault="00AA78ED">
      <w:pPr>
        <w:rPr>
          <w:rFonts w:ascii="Times New Roman" w:eastAsia="Times New Roman" w:hAnsi="Times New Roman" w:cs="Times New Roman"/>
          <w:sz w:val="24"/>
          <w:szCs w:val="24"/>
        </w:rPr>
      </w:pPr>
    </w:p>
    <w:p w14:paraId="416E33CB" w14:textId="77777777" w:rsidR="00AA78ED" w:rsidRDefault="009810F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APPROVED ELECTIVES - </w:t>
      </w:r>
      <w:r>
        <w:rPr>
          <w:rFonts w:ascii="Times New Roman" w:eastAsia="Times New Roman" w:hAnsi="Times New Roman" w:cs="Times New Roman"/>
          <w:b/>
        </w:rPr>
        <w:t>9 credits required for all tracks</w:t>
      </w:r>
      <w:r>
        <w:rPr>
          <w:rFonts w:ascii="Times New Roman" w:eastAsia="Times New Roman" w:hAnsi="Times New Roman" w:cs="Times New Roman"/>
          <w:b/>
          <w:sz w:val="24"/>
          <w:szCs w:val="24"/>
        </w:rPr>
        <w:t>. Six out of the nine credits must be upper level.</w:t>
      </w:r>
    </w:p>
    <w:p w14:paraId="3BC5DA73" w14:textId="77777777" w:rsidR="00AA78ED" w:rsidRDefault="009810F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Elective # 1 ___________________</w:t>
      </w:r>
      <w:proofErr w:type="gramStart"/>
      <w:r>
        <w:rPr>
          <w:rFonts w:ascii="Times New Roman" w:eastAsia="Times New Roman" w:hAnsi="Times New Roman" w:cs="Times New Roman"/>
          <w:sz w:val="24"/>
          <w:szCs w:val="24"/>
        </w:rPr>
        <w:t>_  (</w:t>
      </w:r>
      <w:proofErr w:type="gramEnd"/>
      <w:r>
        <w:rPr>
          <w:rFonts w:ascii="Times New Roman" w:eastAsia="Times New Roman" w:hAnsi="Times New Roman" w:cs="Times New Roman"/>
          <w:sz w:val="24"/>
          <w:szCs w:val="24"/>
        </w:rPr>
        <w:t xml:space="preserve">course number 300 or above) </w:t>
      </w:r>
    </w:p>
    <w:p w14:paraId="305A303D" w14:textId="77777777" w:rsidR="00AA78ED" w:rsidRDefault="009810FD">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 Elective # 2 ____________________</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course number 300 or above)</w:t>
      </w:r>
      <w:r>
        <w:rPr>
          <w:rFonts w:ascii="Times New Roman" w:eastAsia="Times New Roman" w:hAnsi="Times New Roman" w:cs="Times New Roman"/>
          <w:sz w:val="24"/>
          <w:szCs w:val="24"/>
        </w:rPr>
        <w:tab/>
      </w:r>
    </w:p>
    <w:p w14:paraId="0EF9726C" w14:textId="77777777" w:rsidR="00AA78ED" w:rsidRDefault="009810F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Elective # 3 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2A7600B" w14:textId="77777777" w:rsidR="00AA78ED" w:rsidRDefault="009810FD">
      <w:pP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sz w:val="24"/>
          <w:szCs w:val="24"/>
        </w:rPr>
        <w:t xml:space="preserve">Guidelines for electives:  </w:t>
      </w:r>
      <w:r>
        <w:rPr>
          <w:rFonts w:ascii="Times New Roman" w:eastAsia="Times New Roman" w:hAnsi="Times New Roman" w:cs="Times New Roman"/>
          <w:b/>
          <w:sz w:val="24"/>
          <w:szCs w:val="24"/>
        </w:rPr>
        <w:t xml:space="preserve">Any PBHL </w:t>
      </w:r>
      <w:proofErr w:type="gramStart"/>
      <w:r>
        <w:rPr>
          <w:rFonts w:ascii="Times New Roman" w:eastAsia="Times New Roman" w:hAnsi="Times New Roman" w:cs="Times New Roman"/>
          <w:b/>
          <w:sz w:val="24"/>
          <w:szCs w:val="24"/>
        </w:rPr>
        <w:t>upper level</w:t>
      </w:r>
      <w:proofErr w:type="gramEnd"/>
      <w:r>
        <w:rPr>
          <w:rFonts w:ascii="Times New Roman" w:eastAsia="Times New Roman" w:hAnsi="Times New Roman" w:cs="Times New Roman"/>
          <w:b/>
          <w:sz w:val="24"/>
          <w:szCs w:val="24"/>
        </w:rPr>
        <w:t xml:space="preserve"> courses</w:t>
      </w:r>
      <w:r>
        <w:rPr>
          <w:rFonts w:ascii="Times New Roman" w:eastAsia="Times New Roman" w:hAnsi="Times New Roman" w:cs="Times New Roman"/>
          <w:sz w:val="24"/>
          <w:szCs w:val="24"/>
        </w:rPr>
        <w:t xml:space="preserve"> not used for track requirements may be taken as an elective. </w:t>
      </w:r>
      <w:r>
        <w:rPr>
          <w:rFonts w:ascii="Times New Roman" w:eastAsia="Times New Roman" w:hAnsi="Times New Roman" w:cs="Times New Roman"/>
          <w:b/>
          <w:sz w:val="24"/>
          <w:szCs w:val="24"/>
        </w:rPr>
        <w:t>Please refer to the course catalog and course schedule for the full range of PBHL course offerings.</w:t>
      </w:r>
    </w:p>
    <w:p w14:paraId="3A1C526C" w14:textId="77777777" w:rsidR="00AA78ED" w:rsidRDefault="009810F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students may take the following non-PBHL course as electives:</w:t>
      </w:r>
    </w:p>
    <w:tbl>
      <w:tblPr>
        <w:tblStyle w:val="a0"/>
        <w:tblW w:w="1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13230"/>
      </w:tblGrid>
      <w:tr w:rsidR="00AA78ED" w14:paraId="5AA036A2" w14:textId="77777777" w:rsidTr="00AA78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Borders>
              <w:bottom w:val="nil"/>
            </w:tcBorders>
          </w:tcPr>
          <w:p w14:paraId="6B92DD90" w14:textId="77777777" w:rsidR="00AA78ED" w:rsidRDefault="00AA78ED"/>
        </w:tc>
        <w:tc>
          <w:tcPr>
            <w:tcW w:w="13230" w:type="dxa"/>
            <w:tcBorders>
              <w:bottom w:val="nil"/>
            </w:tcBorders>
          </w:tcPr>
          <w:p w14:paraId="7C4ABF77" w14:textId="77777777" w:rsidR="00AA78ED" w:rsidRDefault="009810F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rPr>
              <w:t>AFST/PBHL 390: American Health Care System and the Black Community</w:t>
            </w:r>
          </w:p>
        </w:tc>
      </w:tr>
      <w:tr w:rsidR="00AA78ED" w14:paraId="1E00F2CB"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4F5CCF2D" w14:textId="77777777" w:rsidR="00AA78ED" w:rsidRDefault="00AA78ED"/>
        </w:tc>
        <w:tc>
          <w:tcPr>
            <w:tcW w:w="13230" w:type="dxa"/>
          </w:tcPr>
          <w:p w14:paraId="3684C186"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AGNG 200: Aging, People, Policy, and Management </w:t>
            </w:r>
            <w:r>
              <w:rPr>
                <w:rFonts w:ascii="Times New Roman" w:eastAsia="Times New Roman" w:hAnsi="Times New Roman" w:cs="Times New Roman"/>
                <w:sz w:val="18"/>
                <w:szCs w:val="18"/>
              </w:rPr>
              <w:t>(WI)</w:t>
            </w:r>
          </w:p>
        </w:tc>
      </w:tr>
      <w:tr w:rsidR="00AA78ED" w14:paraId="3771FA49"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256F29AB" w14:textId="77777777" w:rsidR="00AA78ED" w:rsidRDefault="00AA78ED"/>
        </w:tc>
        <w:tc>
          <w:tcPr>
            <w:tcW w:w="13230" w:type="dxa"/>
          </w:tcPr>
          <w:p w14:paraId="349E4962"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BIOL 251: Human Anatomy and Physiology I </w:t>
            </w:r>
            <w:r>
              <w:rPr>
                <w:rFonts w:ascii="Times New Roman" w:eastAsia="Times New Roman" w:hAnsi="Times New Roman" w:cs="Times New Roman"/>
                <w:sz w:val="18"/>
                <w:szCs w:val="18"/>
              </w:rPr>
              <w:t>(Pre-Req: BIOL 101, CHEM 102 or 123, CHEM 102 or 124)</w:t>
            </w:r>
          </w:p>
        </w:tc>
      </w:tr>
      <w:tr w:rsidR="00AA78ED" w14:paraId="42A28543"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2A9B9983" w14:textId="77777777" w:rsidR="00AA78ED" w:rsidRDefault="00AA78ED"/>
        </w:tc>
        <w:tc>
          <w:tcPr>
            <w:tcW w:w="13230" w:type="dxa"/>
          </w:tcPr>
          <w:p w14:paraId="2E5D0C02"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ECON 101: Principles of Microeconomics</w:t>
            </w:r>
          </w:p>
        </w:tc>
      </w:tr>
      <w:tr w:rsidR="00AA78ED" w14:paraId="799957CE"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6FDF41B0" w14:textId="77777777" w:rsidR="00AA78ED" w:rsidRDefault="00AA78ED"/>
        </w:tc>
        <w:tc>
          <w:tcPr>
            <w:tcW w:w="13230" w:type="dxa"/>
          </w:tcPr>
          <w:p w14:paraId="62E801C9"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ECON 122: Principles of Macroeconomics </w:t>
            </w:r>
            <w:r>
              <w:rPr>
                <w:rFonts w:ascii="Times New Roman" w:eastAsia="Times New Roman" w:hAnsi="Times New Roman" w:cs="Times New Roman"/>
                <w:sz w:val="18"/>
                <w:szCs w:val="18"/>
              </w:rPr>
              <w:t>(Pre-Req: ECON 121)</w:t>
            </w:r>
          </w:p>
        </w:tc>
      </w:tr>
      <w:tr w:rsidR="00AA78ED" w14:paraId="6B53EE2B"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0ACA673C" w14:textId="77777777" w:rsidR="00AA78ED" w:rsidRDefault="00AA78ED"/>
        </w:tc>
        <w:tc>
          <w:tcPr>
            <w:tcW w:w="13230" w:type="dxa"/>
          </w:tcPr>
          <w:p w14:paraId="11E723C5"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ECON 467: Health Economics </w:t>
            </w:r>
            <w:r>
              <w:rPr>
                <w:rFonts w:ascii="Times New Roman" w:eastAsia="Times New Roman" w:hAnsi="Times New Roman" w:cs="Times New Roman"/>
                <w:sz w:val="18"/>
                <w:szCs w:val="18"/>
              </w:rPr>
              <w:t>(Pre-Req: ECON 101 or ECON 101H)</w:t>
            </w:r>
          </w:p>
        </w:tc>
      </w:tr>
      <w:tr w:rsidR="00AA78ED" w14:paraId="0CF98E9F"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0DE4CAE8" w14:textId="77777777" w:rsidR="00AA78ED" w:rsidRDefault="00AA78ED"/>
        </w:tc>
        <w:tc>
          <w:tcPr>
            <w:tcW w:w="13230" w:type="dxa"/>
          </w:tcPr>
          <w:p w14:paraId="1D48CD52"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EHS 115: Medical Terminology </w:t>
            </w:r>
            <w:r>
              <w:rPr>
                <w:rFonts w:ascii="Times New Roman" w:eastAsia="Times New Roman" w:hAnsi="Times New Roman" w:cs="Times New Roman"/>
                <w:sz w:val="18"/>
                <w:szCs w:val="18"/>
              </w:rPr>
              <w:t>(Pre-Req: ENGL 100 or ENGL 100Y)</w:t>
            </w:r>
          </w:p>
        </w:tc>
      </w:tr>
      <w:tr w:rsidR="00AA78ED" w14:paraId="555F7CD4" w14:textId="77777777" w:rsidTr="00AA78ED">
        <w:trPr>
          <w:trHeight w:val="305"/>
        </w:trPr>
        <w:tc>
          <w:tcPr>
            <w:cnfStyle w:val="001000000000" w:firstRow="0" w:lastRow="0" w:firstColumn="1" w:lastColumn="0" w:oddVBand="0" w:evenVBand="0" w:oddHBand="0" w:evenHBand="0" w:firstRowFirstColumn="0" w:firstRowLastColumn="0" w:lastRowFirstColumn="0" w:lastRowLastColumn="0"/>
            <w:tcW w:w="445" w:type="dxa"/>
          </w:tcPr>
          <w:p w14:paraId="5CE11658" w14:textId="77777777" w:rsidR="00AA78ED" w:rsidRDefault="00AA78ED"/>
        </w:tc>
        <w:tc>
          <w:tcPr>
            <w:tcW w:w="13230" w:type="dxa"/>
          </w:tcPr>
          <w:p w14:paraId="42230ABB"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EHS 200: Concepts of Emergency Health Services </w:t>
            </w:r>
          </w:p>
        </w:tc>
      </w:tr>
      <w:tr w:rsidR="00AA78ED" w14:paraId="02F2C717"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4B44A323" w14:textId="77777777" w:rsidR="00AA78ED" w:rsidRDefault="00AA78ED"/>
        </w:tc>
        <w:tc>
          <w:tcPr>
            <w:tcW w:w="13230" w:type="dxa"/>
          </w:tcPr>
          <w:p w14:paraId="2333528E"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EHS 311: Stress, Burnout Emergency Protocol </w:t>
            </w:r>
            <w:r>
              <w:rPr>
                <w:rFonts w:ascii="Times New Roman" w:eastAsia="Times New Roman" w:hAnsi="Times New Roman" w:cs="Times New Roman"/>
                <w:sz w:val="18"/>
                <w:szCs w:val="18"/>
              </w:rPr>
              <w:t>(Department Consent, Pre-Req: EHS 200 or SOCY 101or ANTH 211 or PSYC 100)</w:t>
            </w:r>
          </w:p>
        </w:tc>
      </w:tr>
      <w:tr w:rsidR="00AA78ED" w14:paraId="141C2165"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36CC64FE" w14:textId="77777777" w:rsidR="00AA78ED" w:rsidRDefault="00AA78ED"/>
        </w:tc>
        <w:tc>
          <w:tcPr>
            <w:tcW w:w="13230" w:type="dxa"/>
          </w:tcPr>
          <w:p w14:paraId="5A4B417C"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GES/PBHL 329: Geography of Disease and Health </w:t>
            </w:r>
            <w:r>
              <w:rPr>
                <w:rFonts w:ascii="Times New Roman" w:eastAsia="Times New Roman" w:hAnsi="Times New Roman" w:cs="Times New Roman"/>
                <w:sz w:val="18"/>
                <w:szCs w:val="18"/>
              </w:rPr>
              <w:t>(Fall only; WI, Pre –Req: GES 102 or 3 credits of PBHL)</w:t>
            </w:r>
          </w:p>
        </w:tc>
      </w:tr>
      <w:tr w:rsidR="00AA78ED" w14:paraId="46A9B93A"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1639D006" w14:textId="77777777" w:rsidR="00AA78ED" w:rsidRDefault="00AA78ED"/>
        </w:tc>
        <w:tc>
          <w:tcPr>
            <w:tcW w:w="13230" w:type="dxa"/>
          </w:tcPr>
          <w:p w14:paraId="42EE2FBA"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GES 429: Seminar in Geography of Disease and Health </w:t>
            </w:r>
            <w:r>
              <w:rPr>
                <w:rFonts w:ascii="Times New Roman" w:eastAsia="Times New Roman" w:hAnsi="Times New Roman" w:cs="Times New Roman"/>
                <w:sz w:val="18"/>
                <w:szCs w:val="18"/>
              </w:rPr>
              <w:t xml:space="preserve">(Only open to GES, PBHL, and POLI majors; </w:t>
            </w:r>
            <w:proofErr w:type="gramStart"/>
            <w:r>
              <w:rPr>
                <w:rFonts w:ascii="Times New Roman" w:eastAsia="Times New Roman" w:hAnsi="Times New Roman" w:cs="Times New Roman"/>
                <w:sz w:val="18"/>
                <w:szCs w:val="18"/>
              </w:rPr>
              <w:t>Pre-Req GES</w:t>
            </w:r>
            <w:proofErr w:type="gramEnd"/>
            <w:r>
              <w:rPr>
                <w:rFonts w:ascii="Times New Roman" w:eastAsia="Times New Roman" w:hAnsi="Times New Roman" w:cs="Times New Roman"/>
                <w:sz w:val="18"/>
                <w:szCs w:val="18"/>
              </w:rPr>
              <w:t xml:space="preserve"> 329 or senior/graduate standing)</w:t>
            </w:r>
          </w:p>
        </w:tc>
      </w:tr>
      <w:tr w:rsidR="00AA78ED" w14:paraId="796B0DD1"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833CAEC" w14:textId="77777777" w:rsidR="00AA78ED" w:rsidRDefault="00AA78ED"/>
        </w:tc>
        <w:tc>
          <w:tcPr>
            <w:tcW w:w="13230" w:type="dxa"/>
          </w:tcPr>
          <w:p w14:paraId="75FCAC4D"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IS 300: Management Information Systems</w:t>
            </w:r>
          </w:p>
        </w:tc>
      </w:tr>
      <w:tr w:rsidR="00AA78ED" w14:paraId="43DFC0EC"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1AFDF0E8" w14:textId="77777777" w:rsidR="00AA78ED" w:rsidRDefault="00AA78ED"/>
        </w:tc>
        <w:tc>
          <w:tcPr>
            <w:tcW w:w="13230" w:type="dxa"/>
          </w:tcPr>
          <w:p w14:paraId="1B0FB000"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IS 460: Health Care Informatics I </w:t>
            </w:r>
            <w:r>
              <w:rPr>
                <w:rFonts w:ascii="Times New Roman" w:eastAsia="Times New Roman" w:hAnsi="Times New Roman" w:cs="Times New Roman"/>
                <w:sz w:val="18"/>
                <w:szCs w:val="18"/>
              </w:rPr>
              <w:t>(Pre-Req: IS 300 or IS 300 H)</w:t>
            </w:r>
          </w:p>
        </w:tc>
      </w:tr>
      <w:tr w:rsidR="00AA78ED" w14:paraId="66F7DCD1"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9F8FE2A" w14:textId="77777777" w:rsidR="00AA78ED" w:rsidRDefault="00AA78ED"/>
        </w:tc>
        <w:tc>
          <w:tcPr>
            <w:tcW w:w="13230" w:type="dxa"/>
          </w:tcPr>
          <w:p w14:paraId="603B88B1"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IS 461: Health Care Informatics II </w:t>
            </w:r>
            <w:r>
              <w:rPr>
                <w:rFonts w:ascii="Times New Roman" w:eastAsia="Times New Roman" w:hAnsi="Times New Roman" w:cs="Times New Roman"/>
                <w:sz w:val="18"/>
                <w:szCs w:val="18"/>
              </w:rPr>
              <w:t>(Pre-Req: IS 460)</w:t>
            </w:r>
          </w:p>
        </w:tc>
      </w:tr>
      <w:tr w:rsidR="00AA78ED" w14:paraId="2152BC45"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4DDF3B0E" w14:textId="77777777" w:rsidR="00AA78ED" w:rsidRDefault="00AA78ED"/>
        </w:tc>
        <w:tc>
          <w:tcPr>
            <w:tcW w:w="13230" w:type="dxa"/>
          </w:tcPr>
          <w:p w14:paraId="07E96EF7"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PHIL/PBHL 358 Bioethics </w:t>
            </w:r>
          </w:p>
        </w:tc>
      </w:tr>
      <w:tr w:rsidR="00AA78ED" w14:paraId="69B5FE8A"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7E0D61EE" w14:textId="77777777" w:rsidR="00AA78ED" w:rsidRDefault="00AA78ED"/>
        </w:tc>
        <w:tc>
          <w:tcPr>
            <w:tcW w:w="13230" w:type="dxa"/>
          </w:tcPr>
          <w:p w14:paraId="6272D082"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PSYC 385: Health Psychology </w:t>
            </w:r>
            <w:r>
              <w:rPr>
                <w:rFonts w:ascii="Times New Roman" w:eastAsia="Times New Roman" w:hAnsi="Times New Roman" w:cs="Times New Roman"/>
                <w:sz w:val="18"/>
                <w:szCs w:val="18"/>
              </w:rPr>
              <w:t>(Pre-Req: PSYC 100 and one other PSYC course)</w:t>
            </w:r>
          </w:p>
        </w:tc>
      </w:tr>
      <w:tr w:rsidR="00AA78ED" w14:paraId="7C0D81DF"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05F2E2E1" w14:textId="77777777" w:rsidR="00AA78ED" w:rsidRDefault="00AA78ED"/>
        </w:tc>
        <w:tc>
          <w:tcPr>
            <w:tcW w:w="13230" w:type="dxa"/>
          </w:tcPr>
          <w:p w14:paraId="51F6970C"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SOCY/ANTH: </w:t>
            </w:r>
            <w:r>
              <w:rPr>
                <w:rFonts w:ascii="Times New Roman" w:eastAsia="Times New Roman" w:hAnsi="Times New Roman" w:cs="Times New Roman"/>
                <w:sz w:val="18"/>
                <w:szCs w:val="18"/>
              </w:rPr>
              <w:t xml:space="preserve">PBHL students may count up to 6 credits of upper level SOCY/ANTH courses as PBHL electives (Check course descriptions for </w:t>
            </w:r>
            <w:proofErr w:type="gramStart"/>
            <w:r>
              <w:rPr>
                <w:rFonts w:ascii="Times New Roman" w:eastAsia="Times New Roman" w:hAnsi="Times New Roman" w:cs="Times New Roman"/>
                <w:sz w:val="18"/>
                <w:szCs w:val="18"/>
              </w:rPr>
              <w:t>Pre-</w:t>
            </w:r>
            <w:proofErr w:type="spellStart"/>
            <w:r>
              <w:rPr>
                <w:rFonts w:ascii="Times New Roman" w:eastAsia="Times New Roman" w:hAnsi="Times New Roman" w:cs="Times New Roman"/>
                <w:sz w:val="18"/>
                <w:szCs w:val="18"/>
              </w:rPr>
              <w:t>Reqs</w:t>
            </w:r>
            <w:proofErr w:type="spellEnd"/>
            <w:proofErr w:type="gramEnd"/>
            <w:r>
              <w:rPr>
                <w:rFonts w:ascii="Times New Roman" w:eastAsia="Times New Roman" w:hAnsi="Times New Roman" w:cs="Times New Roman"/>
                <w:sz w:val="18"/>
                <w:szCs w:val="18"/>
              </w:rPr>
              <w:t>)</w:t>
            </w:r>
          </w:p>
        </w:tc>
      </w:tr>
      <w:tr w:rsidR="00AA78ED" w14:paraId="4E1B4B4B" w14:textId="77777777" w:rsidTr="00AA78ED">
        <w:tc>
          <w:tcPr>
            <w:cnfStyle w:val="001000000000" w:firstRow="0" w:lastRow="0" w:firstColumn="1" w:lastColumn="0" w:oddVBand="0" w:evenVBand="0" w:oddHBand="0" w:evenHBand="0" w:firstRowFirstColumn="0" w:firstRowLastColumn="0" w:lastRowFirstColumn="0" w:lastRowLastColumn="0"/>
            <w:tcW w:w="445" w:type="dxa"/>
          </w:tcPr>
          <w:p w14:paraId="2D3C3209" w14:textId="77777777" w:rsidR="00AA78ED" w:rsidRDefault="00AA78ED"/>
        </w:tc>
        <w:tc>
          <w:tcPr>
            <w:tcW w:w="13230" w:type="dxa"/>
          </w:tcPr>
          <w:p w14:paraId="79585E01" w14:textId="77777777" w:rsidR="00AA78ED" w:rsidRDefault="009810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 xml:space="preserve">SOWK 372: Social Work and Health Care </w:t>
            </w:r>
            <w:r>
              <w:rPr>
                <w:rFonts w:ascii="Times New Roman" w:eastAsia="Times New Roman" w:hAnsi="Times New Roman" w:cs="Times New Roman"/>
                <w:sz w:val="18"/>
                <w:szCs w:val="18"/>
              </w:rPr>
              <w:t xml:space="preserve">(Spring only: </w:t>
            </w:r>
            <w:proofErr w:type="gramStart"/>
            <w:r>
              <w:rPr>
                <w:rFonts w:ascii="Times New Roman" w:eastAsia="Times New Roman" w:hAnsi="Times New Roman" w:cs="Times New Roman"/>
                <w:sz w:val="18"/>
                <w:szCs w:val="18"/>
              </w:rPr>
              <w:t>Pre-Req</w:t>
            </w:r>
            <w:proofErr w:type="gramEnd"/>
            <w:r>
              <w:rPr>
                <w:rFonts w:ascii="Times New Roman" w:eastAsia="Times New Roman" w:hAnsi="Times New Roman" w:cs="Times New Roman"/>
                <w:sz w:val="18"/>
                <w:szCs w:val="18"/>
              </w:rPr>
              <w:t>: 6 credits in Social Science)</w:t>
            </w:r>
          </w:p>
        </w:tc>
      </w:tr>
    </w:tbl>
    <w:p w14:paraId="08244AB3" w14:textId="77777777" w:rsidR="00AA78ED" w:rsidRDefault="00AA78ED"/>
    <w:p w14:paraId="73526F52" w14:textId="77777777" w:rsidR="00AA78ED" w:rsidRDefault="00AA78ED">
      <w:pPr>
        <w:rPr>
          <w:sz w:val="18"/>
          <w:szCs w:val="18"/>
        </w:rPr>
      </w:pPr>
    </w:p>
    <w:sectPr w:rsidR="00AA78ED">
      <w:pgSz w:w="15840" w:h="12240" w:orient="landscape"/>
      <w:pgMar w:top="720" w:right="1152"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ED"/>
    <w:rsid w:val="005A0735"/>
    <w:rsid w:val="005F4321"/>
    <w:rsid w:val="009810FD"/>
    <w:rsid w:val="00A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B48"/>
  <w15:docId w15:val="{6C11C3C6-7C54-4570-8DA9-FCD4FFB9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755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755D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HN7Q5g2UslSU1zbCs/bhripqg==">AMUW2mVDmwrkojDtCir05KLU8wqTtsSl1v3/YaQ/x8ir0KdcQxkmPk5ouyKLu0c6AIDfWOxv0Q4p5xVwuDyTQ2OD8kv4rYwTX8XWgyTQx6G0aoSGo8wvlx/L+nZ3PGZfzXm2bZVLL+pI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Sanford</dc:creator>
  <cp:lastModifiedBy>Beth Starr</cp:lastModifiedBy>
  <cp:revision>3</cp:revision>
  <dcterms:created xsi:type="dcterms:W3CDTF">2021-10-22T18:04:00Z</dcterms:created>
  <dcterms:modified xsi:type="dcterms:W3CDTF">2021-12-15T20:24:00Z</dcterms:modified>
</cp:coreProperties>
</file>