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85" w:rsidRDefault="002E64E5" w:rsidP="00B27C8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hAnsi="Times New Roman" w:cs="Times New Roman"/>
          <w:b/>
          <w:sz w:val="32"/>
          <w:szCs w:val="32"/>
        </w:rPr>
        <w:t>Public Health (PBHL)</w:t>
      </w:r>
      <w:r w:rsidR="00DD5C4F">
        <w:rPr>
          <w:rFonts w:ascii="Times New Roman" w:hAnsi="Times New Roman" w:cs="Times New Roman"/>
          <w:b/>
          <w:sz w:val="32"/>
          <w:szCs w:val="32"/>
        </w:rPr>
        <w:t xml:space="preserve"> Checklist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E64E5">
        <w:rPr>
          <w:rFonts w:ascii="Times New Roman" w:hAnsi="Times New Roman" w:cs="Times New Roman"/>
          <w:sz w:val="24"/>
          <w:szCs w:val="24"/>
        </w:rPr>
        <w:t>(Formerly HAPP)</w:t>
      </w:r>
      <w:r w:rsidR="00A46766" w:rsidRPr="00C606C5">
        <w:rPr>
          <w:rFonts w:ascii="Times New Roman" w:hAnsi="Times New Roman" w:cs="Times New Roman"/>
          <w:b/>
          <w:sz w:val="32"/>
          <w:szCs w:val="32"/>
        </w:rPr>
        <w:t>:</w:t>
      </w:r>
      <w:r w:rsidR="00A46766" w:rsidRPr="00C606C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B27C85" w:rsidRPr="00B27C85">
        <w:rPr>
          <w:rFonts w:ascii="Tahoma" w:eastAsia="Times New Roman" w:hAnsi="Tahoma" w:cs="Tahoma"/>
          <w:b/>
        </w:rPr>
        <w:t>49 Total credits</w:t>
      </w:r>
      <w:r w:rsidR="00B27C85">
        <w:rPr>
          <w:rFonts w:ascii="Tahoma" w:eastAsia="Times New Roman" w:hAnsi="Tahoma" w:cs="Tahoma"/>
        </w:rPr>
        <w:t xml:space="preserve"> </w:t>
      </w:r>
      <w:r w:rsidR="00416C05">
        <w:rPr>
          <w:rFonts w:ascii="Tahoma" w:eastAsia="Times New Roman" w:hAnsi="Tahoma" w:cs="Tahoma"/>
        </w:rPr>
        <w:tab/>
      </w:r>
      <w:r w:rsidR="00416C05">
        <w:rPr>
          <w:rFonts w:ascii="Tahoma" w:eastAsia="Times New Roman" w:hAnsi="Tahoma" w:cs="Tahoma"/>
        </w:rPr>
        <w:tab/>
      </w:r>
      <w:r w:rsidR="00416C05">
        <w:rPr>
          <w:rFonts w:ascii="Tahoma" w:eastAsia="Times New Roman" w:hAnsi="Tahoma" w:cs="Tahoma"/>
        </w:rPr>
        <w:tab/>
      </w:r>
      <w:r w:rsidR="00416C05">
        <w:rPr>
          <w:rFonts w:ascii="Tahoma" w:eastAsia="Times New Roman" w:hAnsi="Tahoma" w:cs="Tahoma"/>
        </w:rPr>
        <w:tab/>
      </w:r>
      <w:proofErr w:type="gramStart"/>
      <w:r>
        <w:rPr>
          <w:rFonts w:ascii="Tahoma" w:eastAsia="Times New Roman" w:hAnsi="Tahoma" w:cs="Tahoma"/>
          <w:sz w:val="18"/>
          <w:szCs w:val="18"/>
        </w:rPr>
        <w:t>Summer</w:t>
      </w:r>
      <w:proofErr w:type="gramEnd"/>
      <w:r>
        <w:rPr>
          <w:rFonts w:ascii="Tahoma" w:eastAsia="Times New Roman" w:hAnsi="Tahoma" w:cs="Tahoma"/>
          <w:sz w:val="18"/>
          <w:szCs w:val="18"/>
        </w:rPr>
        <w:t xml:space="preserve"> 2021</w:t>
      </w:r>
    </w:p>
    <w:p w:rsidR="002E64E5" w:rsidRPr="00416C05" w:rsidRDefault="002E64E5" w:rsidP="00B27C8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F073AC" w:rsidRDefault="002E64E5">
      <w:pPr>
        <w:rPr>
          <w:rFonts w:ascii="Times New Roman" w:eastAsia="Times New Roman" w:hAnsi="Times New Roman" w:cs="Times New Roman"/>
          <w:sz w:val="24"/>
          <w:szCs w:val="24"/>
        </w:rPr>
      </w:pPr>
      <w:r w:rsidRPr="003F458E">
        <w:rPr>
          <w:rFonts w:ascii="Times New Roman" w:eastAsia="Times New Roman" w:hAnsi="Times New Roman" w:cs="Times New Roman"/>
          <w:sz w:val="24"/>
          <w:szCs w:val="24"/>
        </w:rPr>
        <w:t>Effective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students who matriculate to </w:t>
      </w:r>
      <w:r w:rsidRPr="003F458E">
        <w:rPr>
          <w:rFonts w:ascii="Times New Roman" w:eastAsia="Times New Roman" w:hAnsi="Times New Roman" w:cs="Times New Roman"/>
          <w:sz w:val="24"/>
          <w:szCs w:val="24"/>
        </w:rPr>
        <w:t>UMBC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Fall 2021 and later AND</w:t>
      </w:r>
      <w:r w:rsidRPr="003F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UMBC current </w:t>
      </w:r>
      <w:r w:rsidRPr="003F458E"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effective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Summer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606C5" w:rsidRPr="003F458E">
        <w:rPr>
          <w:rFonts w:ascii="Times New Roman" w:eastAsia="Times New Roman" w:hAnsi="Times New Roman" w:cs="Times New Roman"/>
          <w:sz w:val="24"/>
          <w:szCs w:val="24"/>
        </w:rPr>
        <w:t xml:space="preserve">Students who want to change </w:t>
      </w:r>
      <w:r>
        <w:rPr>
          <w:rFonts w:ascii="Times New Roman" w:eastAsia="Times New Roman" w:hAnsi="Times New Roman" w:cs="Times New Roman"/>
          <w:sz w:val="24"/>
          <w:szCs w:val="24"/>
        </w:rPr>
        <w:t>their major to PBHL</w:t>
      </w:r>
      <w:r w:rsidR="00C606C5" w:rsidRPr="003F458E">
        <w:rPr>
          <w:rFonts w:ascii="Times New Roman" w:eastAsia="Times New Roman" w:hAnsi="Times New Roman" w:cs="Times New Roman"/>
          <w:sz w:val="24"/>
          <w:szCs w:val="24"/>
        </w:rPr>
        <w:t xml:space="preserve"> must meet with an advisor for a signature and have a minimum cumulative 2.5 GPA.</w:t>
      </w:r>
      <w:r w:rsidR="00AB0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PBHL</w:t>
      </w:r>
      <w:r w:rsidR="00C606C5" w:rsidRPr="003F458E">
        <w:rPr>
          <w:rFonts w:ascii="Times New Roman" w:eastAsia="Times New Roman" w:hAnsi="Times New Roman" w:cs="Times New Roman"/>
          <w:sz w:val="24"/>
          <w:szCs w:val="24"/>
        </w:rPr>
        <w:t xml:space="preserve"> students are required to maintain a 2.5 cumulative GPA </w:t>
      </w:r>
      <w:r w:rsidR="00044AF8">
        <w:rPr>
          <w:rFonts w:ascii="Times New Roman" w:eastAsia="Times New Roman" w:hAnsi="Times New Roman" w:cs="Times New Roman"/>
          <w:sz w:val="24"/>
          <w:szCs w:val="24"/>
        </w:rPr>
        <w:t xml:space="preserve">from time of declaration </w:t>
      </w:r>
      <w:r w:rsidR="00C606C5" w:rsidRPr="003F458E">
        <w:rPr>
          <w:rFonts w:ascii="Times New Roman" w:eastAsia="Times New Roman" w:hAnsi="Times New Roman" w:cs="Times New Roman"/>
          <w:sz w:val="24"/>
          <w:szCs w:val="24"/>
        </w:rPr>
        <w:t>to graduation.</w:t>
      </w:r>
      <w:r w:rsidR="00044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3DBC">
        <w:rPr>
          <w:rFonts w:ascii="Times New Roman" w:eastAsia="Times New Roman" w:hAnsi="Times New Roman" w:cs="Times New Roman"/>
          <w:sz w:val="24"/>
          <w:szCs w:val="24"/>
        </w:rPr>
        <w:t>A cumulative GPA of 2.5+ required to enroll in HAPP 300</w:t>
      </w:r>
      <w:r w:rsidR="008646BA">
        <w:rPr>
          <w:rFonts w:ascii="Times New Roman" w:eastAsia="Times New Roman" w:hAnsi="Times New Roman" w:cs="Times New Roman"/>
          <w:sz w:val="24"/>
          <w:szCs w:val="24"/>
        </w:rPr>
        <w:t xml:space="preserve"> and HAPP 470</w:t>
      </w:r>
      <w:r w:rsidR="00AB3D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All coursework towards the PBHL</w:t>
      </w:r>
      <w:r w:rsidR="00F017E6">
        <w:rPr>
          <w:rFonts w:ascii="Times New Roman" w:eastAsia="Times New Roman" w:hAnsi="Times New Roman" w:cs="Times New Roman"/>
          <w:sz w:val="24"/>
          <w:szCs w:val="24"/>
        </w:rPr>
        <w:t xml:space="preserve"> major must be passed with a C or better.</w:t>
      </w:r>
      <w:r w:rsidR="00044AF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55D8A" w:rsidRPr="00810B20" w:rsidRDefault="00A46766">
      <w:r w:rsidRPr="00044AF8">
        <w:rPr>
          <w:rFonts w:ascii="Times New Roman" w:hAnsi="Times New Roman" w:cs="Times New Roman"/>
          <w:b/>
        </w:rPr>
        <w:t>Name</w:t>
      </w:r>
      <w:r w:rsidRPr="00044AF8">
        <w:rPr>
          <w:rFonts w:ascii="Times New Roman" w:hAnsi="Times New Roman" w:cs="Times New Roman"/>
        </w:rPr>
        <w:t>_</w:t>
      </w:r>
      <w:r>
        <w:t>______________________</w:t>
      </w:r>
      <w:r w:rsidR="00044AF8">
        <w:t>____________</w:t>
      </w:r>
      <w:r>
        <w:t xml:space="preserve"> </w:t>
      </w:r>
      <w:r w:rsidRPr="00044AF8">
        <w:rPr>
          <w:rFonts w:ascii="Times New Roman" w:hAnsi="Times New Roman" w:cs="Times New Roman"/>
          <w:b/>
        </w:rPr>
        <w:t>Campus ID</w:t>
      </w:r>
      <w:r w:rsidR="00982967">
        <w:t xml:space="preserve"> ______________ </w:t>
      </w:r>
      <w:r w:rsidR="00982967" w:rsidRPr="00044AF8">
        <w:rPr>
          <w:rFonts w:ascii="Times New Roman" w:hAnsi="Times New Roman" w:cs="Times New Roman"/>
          <w:b/>
        </w:rPr>
        <w:t>New Freshman</w:t>
      </w:r>
      <w:r w:rsidR="00982967" w:rsidRPr="00416C05">
        <w:rPr>
          <w:rFonts w:ascii="Times New Roman" w:hAnsi="Times New Roman" w:cs="Times New Roman"/>
        </w:rPr>
        <w:t xml:space="preserve"> ___</w:t>
      </w:r>
      <w:r w:rsidR="00BF0049">
        <w:rPr>
          <w:rFonts w:ascii="Times New Roman" w:hAnsi="Times New Roman" w:cs="Times New Roman"/>
        </w:rPr>
        <w:t xml:space="preserve">_  </w:t>
      </w:r>
      <w:r w:rsidR="00982967" w:rsidRPr="00416C05">
        <w:rPr>
          <w:rFonts w:ascii="Times New Roman" w:hAnsi="Times New Roman" w:cs="Times New Roman"/>
        </w:rPr>
        <w:t xml:space="preserve"> </w:t>
      </w:r>
      <w:r w:rsidR="00982967" w:rsidRPr="00044AF8">
        <w:rPr>
          <w:rFonts w:ascii="Times New Roman" w:hAnsi="Times New Roman" w:cs="Times New Roman"/>
          <w:b/>
        </w:rPr>
        <w:t>New Transfer</w:t>
      </w:r>
      <w:r w:rsidR="00982967" w:rsidRPr="00416C05">
        <w:rPr>
          <w:rFonts w:ascii="Times New Roman" w:hAnsi="Times New Roman" w:cs="Times New Roman"/>
        </w:rPr>
        <w:t>____</w:t>
      </w:r>
      <w:proofErr w:type="gramStart"/>
      <w:r w:rsidR="00982967" w:rsidRPr="00416C05">
        <w:rPr>
          <w:rFonts w:ascii="Times New Roman" w:hAnsi="Times New Roman" w:cs="Times New Roman"/>
        </w:rPr>
        <w:t xml:space="preserve">_ </w:t>
      </w:r>
      <w:r w:rsidR="00BF0049">
        <w:rPr>
          <w:rFonts w:ascii="Times New Roman" w:hAnsi="Times New Roman" w:cs="Times New Roman"/>
        </w:rPr>
        <w:t xml:space="preserve"> </w:t>
      </w:r>
      <w:r w:rsidR="00982967" w:rsidRPr="00044AF8">
        <w:rPr>
          <w:rFonts w:ascii="Times New Roman" w:hAnsi="Times New Roman" w:cs="Times New Roman"/>
          <w:b/>
        </w:rPr>
        <w:t>Change</w:t>
      </w:r>
      <w:proofErr w:type="gramEnd"/>
      <w:r w:rsidR="00982967" w:rsidRPr="00044AF8">
        <w:rPr>
          <w:rFonts w:ascii="Times New Roman" w:hAnsi="Times New Roman" w:cs="Times New Roman"/>
          <w:b/>
        </w:rPr>
        <w:t xml:space="preserve"> of Major</w:t>
      </w:r>
      <w:r w:rsidR="00982967">
        <w:t>___</w:t>
      </w:r>
    </w:p>
    <w:tbl>
      <w:tblPr>
        <w:tblStyle w:val="GridTable1Light1"/>
        <w:tblW w:w="13585" w:type="dxa"/>
        <w:tblLook w:val="04A0" w:firstRow="1" w:lastRow="0" w:firstColumn="1" w:lastColumn="0" w:noHBand="0" w:noVBand="1"/>
      </w:tblPr>
      <w:tblGrid>
        <w:gridCol w:w="445"/>
        <w:gridCol w:w="6030"/>
        <w:gridCol w:w="450"/>
        <w:gridCol w:w="6660"/>
      </w:tblGrid>
      <w:tr w:rsidR="00755D8A" w:rsidTr="00B248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755D8A" w:rsidRDefault="00755D8A"/>
        </w:tc>
        <w:tc>
          <w:tcPr>
            <w:tcW w:w="6030" w:type="dxa"/>
          </w:tcPr>
          <w:p w:rsidR="00755D8A" w:rsidRPr="00C606C5" w:rsidRDefault="00755D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06C5">
              <w:rPr>
                <w:rFonts w:ascii="Times New Roman" w:hAnsi="Times New Roman" w:cs="Times New Roman"/>
              </w:rPr>
              <w:t>Core Curriculum</w:t>
            </w:r>
            <w:r w:rsidR="002E1751" w:rsidRPr="00C606C5">
              <w:rPr>
                <w:rFonts w:ascii="Times New Roman" w:hAnsi="Times New Roman" w:cs="Times New Roman"/>
              </w:rPr>
              <w:t xml:space="preserve"> : 28 credits</w:t>
            </w:r>
          </w:p>
        </w:tc>
        <w:tc>
          <w:tcPr>
            <w:tcW w:w="450" w:type="dxa"/>
          </w:tcPr>
          <w:p w:rsidR="00755D8A" w:rsidRPr="00C606C5" w:rsidRDefault="00755D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</w:tcPr>
          <w:p w:rsidR="00755D8A" w:rsidRPr="00C606C5" w:rsidRDefault="00755D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06C5">
              <w:rPr>
                <w:rFonts w:ascii="Times New Roman" w:hAnsi="Times New Roman" w:cs="Times New Roman"/>
              </w:rPr>
              <w:t>Track I: Health Services Administration</w:t>
            </w:r>
            <w:r w:rsidR="002E1751" w:rsidRPr="00C606C5">
              <w:rPr>
                <w:rFonts w:ascii="Times New Roman" w:hAnsi="Times New Roman" w:cs="Times New Roman"/>
              </w:rPr>
              <w:t>: 12 credits</w:t>
            </w:r>
          </w:p>
        </w:tc>
      </w:tr>
      <w:tr w:rsidR="00755D8A" w:rsidTr="00B24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755D8A" w:rsidRDefault="00755D8A"/>
        </w:tc>
        <w:tc>
          <w:tcPr>
            <w:tcW w:w="6030" w:type="dxa"/>
          </w:tcPr>
          <w:p w:rsidR="00755D8A" w:rsidRPr="00C606C5" w:rsidRDefault="00142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42306">
              <w:rPr>
                <w:rFonts w:ascii="Times New Roman" w:eastAsia="Times New Roman" w:hAnsi="Times New Roman" w:cs="Times New Roman"/>
              </w:rPr>
              <w:t>HAPP</w:t>
            </w:r>
            <w:r w:rsidRPr="00C606C5">
              <w:rPr>
                <w:rFonts w:ascii="Times New Roman" w:eastAsia="Times New Roman" w:hAnsi="Times New Roman" w:cs="Times New Roman"/>
              </w:rPr>
              <w:t xml:space="preserve"> </w:t>
            </w:r>
            <w:r w:rsidRPr="00142306">
              <w:rPr>
                <w:rFonts w:ascii="Times New Roman" w:eastAsia="Times New Roman" w:hAnsi="Times New Roman" w:cs="Times New Roman"/>
              </w:rPr>
              <w:t>100</w:t>
            </w:r>
            <w:r w:rsidRPr="00C606C5">
              <w:rPr>
                <w:rFonts w:ascii="Times New Roman" w:eastAsia="Times New Roman" w:hAnsi="Times New Roman" w:cs="Times New Roman"/>
              </w:rPr>
              <w:t xml:space="preserve">: </w:t>
            </w:r>
            <w:r w:rsidRPr="00142306">
              <w:rPr>
                <w:rFonts w:ascii="Times New Roman" w:eastAsia="Times New Roman" w:hAnsi="Times New Roman" w:cs="Times New Roman"/>
              </w:rPr>
              <w:t>Survey</w:t>
            </w:r>
            <w:r w:rsidRPr="00C606C5">
              <w:rPr>
                <w:rFonts w:ascii="Times New Roman" w:eastAsia="Times New Roman" w:hAnsi="Times New Roman" w:cs="Times New Roman"/>
              </w:rPr>
              <w:t xml:space="preserve"> O</w:t>
            </w:r>
            <w:r w:rsidRPr="00142306">
              <w:rPr>
                <w:rFonts w:ascii="Times New Roman" w:eastAsia="Times New Roman" w:hAnsi="Times New Roman" w:cs="Times New Roman"/>
              </w:rPr>
              <w:t>f</w:t>
            </w:r>
            <w:r w:rsidRPr="00C606C5">
              <w:rPr>
                <w:rFonts w:ascii="Times New Roman" w:eastAsia="Times New Roman" w:hAnsi="Times New Roman" w:cs="Times New Roman"/>
              </w:rPr>
              <w:t xml:space="preserve"> </w:t>
            </w:r>
            <w:r w:rsidRPr="00142306">
              <w:rPr>
                <w:rFonts w:ascii="Times New Roman" w:eastAsia="Times New Roman" w:hAnsi="Times New Roman" w:cs="Times New Roman"/>
              </w:rPr>
              <w:t>the</w:t>
            </w:r>
            <w:r w:rsidRPr="00C606C5">
              <w:rPr>
                <w:rFonts w:ascii="Times New Roman" w:eastAsia="Times New Roman" w:hAnsi="Times New Roman" w:cs="Times New Roman"/>
              </w:rPr>
              <w:t xml:space="preserve"> </w:t>
            </w:r>
            <w:r w:rsidRPr="00142306">
              <w:rPr>
                <w:rFonts w:ascii="Times New Roman" w:eastAsia="Times New Roman" w:hAnsi="Times New Roman" w:cs="Times New Roman"/>
              </w:rPr>
              <w:t>U.S.</w:t>
            </w:r>
            <w:r w:rsidRPr="00C606C5">
              <w:rPr>
                <w:rFonts w:ascii="Times New Roman" w:eastAsia="Times New Roman" w:hAnsi="Times New Roman" w:cs="Times New Roman"/>
              </w:rPr>
              <w:t xml:space="preserve"> </w:t>
            </w:r>
            <w:r w:rsidRPr="00142306">
              <w:rPr>
                <w:rFonts w:ascii="Times New Roman" w:eastAsia="Times New Roman" w:hAnsi="Times New Roman" w:cs="Times New Roman"/>
              </w:rPr>
              <w:t>Health</w:t>
            </w:r>
            <w:r w:rsidRPr="00C606C5">
              <w:rPr>
                <w:rFonts w:ascii="Times New Roman" w:eastAsia="Times New Roman" w:hAnsi="Times New Roman" w:cs="Times New Roman"/>
              </w:rPr>
              <w:t xml:space="preserve"> </w:t>
            </w:r>
            <w:r w:rsidRPr="00142306">
              <w:rPr>
                <w:rFonts w:ascii="Times New Roman" w:eastAsia="Times New Roman" w:hAnsi="Times New Roman" w:cs="Times New Roman"/>
              </w:rPr>
              <w:t>Care</w:t>
            </w:r>
            <w:r w:rsidRPr="00C606C5">
              <w:rPr>
                <w:rFonts w:ascii="Times New Roman" w:eastAsia="Times New Roman" w:hAnsi="Times New Roman" w:cs="Times New Roman"/>
              </w:rPr>
              <w:t xml:space="preserve"> </w:t>
            </w:r>
            <w:r w:rsidRPr="00142306">
              <w:rPr>
                <w:rFonts w:ascii="Times New Roman" w:eastAsia="Times New Roman" w:hAnsi="Times New Roman" w:cs="Times New Roman"/>
              </w:rPr>
              <w:t>System</w:t>
            </w:r>
          </w:p>
        </w:tc>
        <w:tc>
          <w:tcPr>
            <w:tcW w:w="450" w:type="dxa"/>
          </w:tcPr>
          <w:p w:rsidR="00755D8A" w:rsidRPr="00C606C5" w:rsidRDefault="0075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</w:tcPr>
          <w:p w:rsidR="00755D8A" w:rsidRPr="00C606C5" w:rsidRDefault="00294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06C5">
              <w:rPr>
                <w:rFonts w:ascii="Times New Roman" w:hAnsi="Times New Roman" w:cs="Times New Roman"/>
              </w:rPr>
              <w:t>ECON 121: Principles of Accounting I</w:t>
            </w:r>
          </w:p>
        </w:tc>
      </w:tr>
      <w:tr w:rsidR="00755D8A" w:rsidTr="00B24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755D8A" w:rsidRDefault="00755D8A"/>
        </w:tc>
        <w:tc>
          <w:tcPr>
            <w:tcW w:w="6030" w:type="dxa"/>
          </w:tcPr>
          <w:p w:rsidR="00755D8A" w:rsidRPr="00C606C5" w:rsidRDefault="008A0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06C5">
              <w:rPr>
                <w:rFonts w:ascii="Times New Roman" w:hAnsi="Times New Roman" w:cs="Times New Roman"/>
              </w:rPr>
              <w:t xml:space="preserve">HAPP 200: Human Development, Implications for Health and </w:t>
            </w:r>
          </w:p>
          <w:p w:rsidR="008A0B47" w:rsidRPr="00C606C5" w:rsidRDefault="008A0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06C5">
              <w:rPr>
                <w:rFonts w:ascii="Times New Roman" w:hAnsi="Times New Roman" w:cs="Times New Roman"/>
              </w:rPr>
              <w:t>Disease</w:t>
            </w:r>
          </w:p>
        </w:tc>
        <w:tc>
          <w:tcPr>
            <w:tcW w:w="450" w:type="dxa"/>
          </w:tcPr>
          <w:p w:rsidR="00755D8A" w:rsidRPr="00C606C5" w:rsidRDefault="0075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</w:tcPr>
          <w:p w:rsidR="00755D8A" w:rsidRPr="00C606C5" w:rsidRDefault="00294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06C5">
              <w:rPr>
                <w:rFonts w:ascii="Times New Roman" w:hAnsi="Times New Roman" w:cs="Times New Roman"/>
              </w:rPr>
              <w:t>MGMT 210: The Practice of Management</w:t>
            </w:r>
          </w:p>
        </w:tc>
      </w:tr>
      <w:tr w:rsidR="00294F85" w:rsidTr="00B24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294F85" w:rsidRDefault="00294F85"/>
        </w:tc>
        <w:tc>
          <w:tcPr>
            <w:tcW w:w="6030" w:type="dxa"/>
          </w:tcPr>
          <w:p w:rsidR="00294F85" w:rsidRPr="00C606C5" w:rsidRDefault="00294F85" w:rsidP="00D40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06C5">
              <w:rPr>
                <w:rFonts w:ascii="Times New Roman" w:hAnsi="Times New Roman" w:cs="Times New Roman"/>
              </w:rPr>
              <w:t xml:space="preserve">STAT 121 </w:t>
            </w:r>
            <w:r w:rsidRPr="00C606C5">
              <w:rPr>
                <w:rFonts w:ascii="Times New Roman" w:hAnsi="Times New Roman" w:cs="Times New Roman"/>
                <w:b/>
              </w:rPr>
              <w:t xml:space="preserve">OR </w:t>
            </w:r>
            <w:r w:rsidRPr="00C606C5">
              <w:rPr>
                <w:rFonts w:ascii="Times New Roman" w:hAnsi="Times New Roman" w:cs="Times New Roman"/>
              </w:rPr>
              <w:t xml:space="preserve">STAT 350 </w:t>
            </w:r>
            <w:r w:rsidRPr="00C606C5">
              <w:rPr>
                <w:rFonts w:ascii="Times New Roman" w:hAnsi="Times New Roman" w:cs="Times New Roman"/>
                <w:b/>
              </w:rPr>
              <w:t>OR</w:t>
            </w:r>
            <w:r w:rsidRPr="00C606C5">
              <w:rPr>
                <w:rFonts w:ascii="Times New Roman" w:hAnsi="Times New Roman" w:cs="Times New Roman"/>
              </w:rPr>
              <w:t xml:space="preserve"> STAT 351 </w:t>
            </w:r>
            <w:r w:rsidRPr="00C606C5">
              <w:rPr>
                <w:rFonts w:ascii="Times New Roman" w:hAnsi="Times New Roman" w:cs="Times New Roman"/>
                <w:b/>
              </w:rPr>
              <w:t xml:space="preserve">OR </w:t>
            </w:r>
            <w:r>
              <w:rPr>
                <w:rFonts w:ascii="Times New Roman" w:hAnsi="Times New Roman" w:cs="Times New Roman"/>
              </w:rPr>
              <w:t xml:space="preserve">SOCY 301 </w:t>
            </w:r>
            <w:r w:rsidRPr="004D0F37">
              <w:rPr>
                <w:rFonts w:ascii="Times New Roman" w:hAnsi="Times New Roman" w:cs="Times New Roman"/>
                <w:sz w:val="18"/>
                <w:szCs w:val="18"/>
              </w:rPr>
              <w:t>(Pre-</w:t>
            </w:r>
            <w:proofErr w:type="spellStart"/>
            <w:r w:rsidRPr="004D0F37">
              <w:rPr>
                <w:rFonts w:ascii="Times New Roman" w:hAnsi="Times New Roman" w:cs="Times New Roman"/>
                <w:sz w:val="18"/>
                <w:szCs w:val="18"/>
              </w:rPr>
              <w:t>Req</w:t>
            </w:r>
            <w:proofErr w:type="spellEnd"/>
            <w:r w:rsidRPr="004D0F37">
              <w:rPr>
                <w:rFonts w:ascii="Times New Roman" w:hAnsi="Times New Roman" w:cs="Times New Roman"/>
                <w:sz w:val="18"/>
                <w:szCs w:val="18"/>
              </w:rPr>
              <w:t xml:space="preserve"> SOCY 300, department consent, and STAT readiness test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50" w:type="dxa"/>
          </w:tcPr>
          <w:p w:rsidR="00294F85" w:rsidRPr="00C606C5" w:rsidRDefault="00294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</w:tcPr>
          <w:p w:rsidR="00294F85" w:rsidRPr="00C606C5" w:rsidRDefault="00294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06C5">
              <w:rPr>
                <w:rFonts w:ascii="Times New Roman" w:hAnsi="Times New Roman" w:cs="Times New Roman"/>
              </w:rPr>
              <w:t>HAPP 497: Health Planning and Administration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(Fall only; Pre-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Req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HAPP 100 &amp; MGMT 210</w:t>
            </w:r>
          </w:p>
        </w:tc>
      </w:tr>
      <w:tr w:rsidR="00755D8A" w:rsidTr="00B24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755D8A" w:rsidRDefault="00755D8A"/>
        </w:tc>
        <w:tc>
          <w:tcPr>
            <w:tcW w:w="6030" w:type="dxa"/>
          </w:tcPr>
          <w:p w:rsidR="00755D8A" w:rsidRPr="00C606C5" w:rsidRDefault="008A0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06C5">
              <w:rPr>
                <w:rFonts w:ascii="Times New Roman" w:hAnsi="Times New Roman" w:cs="Times New Roman"/>
              </w:rPr>
              <w:t>HAPP 340: Health Communications</w:t>
            </w:r>
            <w:r w:rsidR="001226CF">
              <w:rPr>
                <w:rFonts w:ascii="Times New Roman" w:hAnsi="Times New Roman" w:cs="Times New Roman"/>
              </w:rPr>
              <w:t>*</w:t>
            </w:r>
            <w:r w:rsidRPr="00C606C5">
              <w:rPr>
                <w:rFonts w:ascii="Times New Roman" w:hAnsi="Times New Roman" w:cs="Times New Roman"/>
              </w:rPr>
              <w:t xml:space="preserve"> </w:t>
            </w:r>
            <w:r w:rsidR="000A1095">
              <w:rPr>
                <w:rFonts w:ascii="Times New Roman" w:hAnsi="Times New Roman" w:cs="Times New Roman"/>
                <w:sz w:val="18"/>
                <w:szCs w:val="18"/>
              </w:rPr>
              <w:t>(Pre-</w:t>
            </w:r>
            <w:proofErr w:type="spellStart"/>
            <w:r w:rsidR="000A1095">
              <w:rPr>
                <w:rFonts w:ascii="Times New Roman" w:hAnsi="Times New Roman" w:cs="Times New Roman"/>
                <w:sz w:val="18"/>
                <w:szCs w:val="18"/>
              </w:rPr>
              <w:t>Req</w:t>
            </w:r>
            <w:proofErr w:type="spellEnd"/>
            <w:r w:rsidR="000A109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="000A1095">
              <w:rPr>
                <w:rFonts w:ascii="Times New Roman" w:hAnsi="Times New Roman" w:cs="Times New Roman"/>
                <w:sz w:val="18"/>
                <w:szCs w:val="18"/>
              </w:rPr>
              <w:t>Engl</w:t>
            </w:r>
            <w:proofErr w:type="spellEnd"/>
            <w:r w:rsidR="00032239" w:rsidRPr="00032239">
              <w:rPr>
                <w:rFonts w:ascii="Times New Roman" w:hAnsi="Times New Roman" w:cs="Times New Roman"/>
                <w:sz w:val="18"/>
                <w:szCs w:val="18"/>
              </w:rPr>
              <w:t xml:space="preserve"> 100)</w:t>
            </w:r>
            <w:r w:rsidR="000322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06C5">
              <w:rPr>
                <w:rFonts w:ascii="Times New Roman" w:hAnsi="Times New Roman" w:cs="Times New Roman"/>
                <w:b/>
              </w:rPr>
              <w:t>OR</w:t>
            </w:r>
            <w:r w:rsidRPr="00C606C5">
              <w:rPr>
                <w:rFonts w:ascii="Times New Roman" w:hAnsi="Times New Roman" w:cs="Times New Roman"/>
              </w:rPr>
              <w:t xml:space="preserve"> ENGL 393 Technical Writing</w:t>
            </w:r>
            <w:r w:rsidR="001226CF">
              <w:rPr>
                <w:rFonts w:ascii="Times New Roman" w:hAnsi="Times New Roman" w:cs="Times New Roman"/>
              </w:rPr>
              <w:t xml:space="preserve"> </w:t>
            </w:r>
            <w:r w:rsidR="001226CF" w:rsidRPr="001226CF">
              <w:rPr>
                <w:rFonts w:ascii="Times New Roman" w:hAnsi="Times New Roman" w:cs="Times New Roman"/>
                <w:sz w:val="18"/>
                <w:szCs w:val="18"/>
              </w:rPr>
              <w:t>(WI)</w:t>
            </w:r>
          </w:p>
        </w:tc>
        <w:tc>
          <w:tcPr>
            <w:tcW w:w="450" w:type="dxa"/>
          </w:tcPr>
          <w:p w:rsidR="00755D8A" w:rsidRPr="00C606C5" w:rsidRDefault="0075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</w:tcPr>
          <w:p w:rsidR="00755D8A" w:rsidRPr="00C606C5" w:rsidRDefault="00294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06C5">
              <w:rPr>
                <w:rFonts w:ascii="Times New Roman" w:hAnsi="Times New Roman" w:cs="Times New Roman"/>
              </w:rPr>
              <w:t>HAPP 498: Financial Management and Decision Support for Health Service Organizations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458E">
              <w:rPr>
                <w:rFonts w:ascii="Times New Roman" w:hAnsi="Times New Roman" w:cs="Times New Roman"/>
                <w:sz w:val="18"/>
                <w:szCs w:val="18"/>
              </w:rPr>
              <w:t>(Spring only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Pre-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Req</w:t>
            </w:r>
            <w:proofErr w:type="spellEnd"/>
            <w:r w:rsidRPr="003F458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3F458E">
              <w:rPr>
                <w:rFonts w:ascii="Times New Roman" w:hAnsi="Times New Roman" w:cs="Times New Roman"/>
                <w:sz w:val="18"/>
                <w:szCs w:val="18"/>
              </w:rPr>
              <w:t>Happ</w:t>
            </w:r>
            <w:proofErr w:type="spellEnd"/>
            <w:r w:rsidRPr="003F458E">
              <w:rPr>
                <w:rFonts w:ascii="Times New Roman" w:hAnsi="Times New Roman" w:cs="Times New Roman"/>
                <w:sz w:val="18"/>
                <w:szCs w:val="18"/>
              </w:rPr>
              <w:t xml:space="preserve"> 100 or EHS 200 or AGNG 200 AND Econ 121)</w:t>
            </w:r>
          </w:p>
        </w:tc>
      </w:tr>
      <w:tr w:rsidR="00755D8A" w:rsidTr="00B24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755D8A" w:rsidRDefault="00755D8A"/>
        </w:tc>
        <w:tc>
          <w:tcPr>
            <w:tcW w:w="6030" w:type="dxa"/>
          </w:tcPr>
          <w:p w:rsidR="00755D8A" w:rsidRPr="00C606C5" w:rsidRDefault="008A0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06C5">
              <w:rPr>
                <w:rFonts w:ascii="Times New Roman" w:hAnsi="Times New Roman" w:cs="Times New Roman"/>
              </w:rPr>
              <w:t>HAPP 350: Public Health Ethics</w:t>
            </w:r>
            <w:r w:rsidR="001226CF">
              <w:rPr>
                <w:rFonts w:ascii="Times New Roman" w:hAnsi="Times New Roman" w:cs="Times New Roman"/>
              </w:rPr>
              <w:t>*</w:t>
            </w:r>
            <w:r w:rsidRPr="00C606C5">
              <w:rPr>
                <w:rFonts w:ascii="Times New Roman" w:hAnsi="Times New Roman" w:cs="Times New Roman"/>
              </w:rPr>
              <w:t xml:space="preserve"> </w:t>
            </w:r>
            <w:r w:rsidR="00032239" w:rsidRPr="00032239">
              <w:rPr>
                <w:rFonts w:ascii="Times New Roman" w:hAnsi="Times New Roman" w:cs="Times New Roman"/>
                <w:sz w:val="18"/>
                <w:szCs w:val="18"/>
              </w:rPr>
              <w:t>(Pre-</w:t>
            </w:r>
            <w:proofErr w:type="spellStart"/>
            <w:r w:rsidR="00032239" w:rsidRPr="00032239">
              <w:rPr>
                <w:rFonts w:ascii="Times New Roman" w:hAnsi="Times New Roman" w:cs="Times New Roman"/>
                <w:sz w:val="18"/>
                <w:szCs w:val="18"/>
              </w:rPr>
              <w:t>Req</w:t>
            </w:r>
            <w:proofErr w:type="spellEnd"/>
            <w:r w:rsidR="00032239" w:rsidRPr="00032239">
              <w:rPr>
                <w:rFonts w:ascii="Times New Roman" w:hAnsi="Times New Roman" w:cs="Times New Roman"/>
                <w:sz w:val="18"/>
                <w:szCs w:val="18"/>
              </w:rPr>
              <w:t>: HAPP 100</w:t>
            </w:r>
            <w:r w:rsidR="00032239">
              <w:rPr>
                <w:rFonts w:ascii="Times New Roman" w:hAnsi="Times New Roman" w:cs="Times New Roman"/>
              </w:rPr>
              <w:t xml:space="preserve">) </w:t>
            </w:r>
            <w:r w:rsidRPr="00C606C5">
              <w:rPr>
                <w:rFonts w:ascii="Times New Roman" w:hAnsi="Times New Roman" w:cs="Times New Roman"/>
                <w:b/>
              </w:rPr>
              <w:t>OR</w:t>
            </w:r>
            <w:r w:rsidRPr="00C606C5">
              <w:rPr>
                <w:rFonts w:ascii="Times New Roman" w:hAnsi="Times New Roman" w:cs="Times New Roman"/>
              </w:rPr>
              <w:t xml:space="preserve"> MGMT 385 Business Ethics &amp; Society</w:t>
            </w:r>
          </w:p>
        </w:tc>
        <w:tc>
          <w:tcPr>
            <w:tcW w:w="450" w:type="dxa"/>
          </w:tcPr>
          <w:p w:rsidR="00755D8A" w:rsidRPr="00C606C5" w:rsidRDefault="0075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</w:tcPr>
          <w:p w:rsidR="00755D8A" w:rsidRPr="00C606C5" w:rsidRDefault="0075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55D8A" w:rsidTr="00B24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755D8A" w:rsidRDefault="00755D8A"/>
        </w:tc>
        <w:tc>
          <w:tcPr>
            <w:tcW w:w="6030" w:type="dxa"/>
          </w:tcPr>
          <w:p w:rsidR="00755D8A" w:rsidRPr="00C606C5" w:rsidRDefault="008A0B47" w:rsidP="00BC1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06C5">
              <w:rPr>
                <w:rFonts w:ascii="Times New Roman" w:hAnsi="Times New Roman" w:cs="Times New Roman"/>
              </w:rPr>
              <w:t>HAPP 412</w:t>
            </w:r>
            <w:r w:rsidR="00E77ED1">
              <w:rPr>
                <w:rFonts w:ascii="Times New Roman" w:hAnsi="Times New Roman" w:cs="Times New Roman"/>
              </w:rPr>
              <w:t xml:space="preserve"> </w:t>
            </w:r>
            <w:r w:rsidR="00BC136D" w:rsidRPr="00BC136D">
              <w:rPr>
                <w:rFonts w:ascii="Times New Roman" w:hAnsi="Times New Roman" w:cs="Times New Roman"/>
                <w:b/>
              </w:rPr>
              <w:t>OR</w:t>
            </w:r>
            <w:r w:rsidR="00BC136D">
              <w:rPr>
                <w:rFonts w:ascii="Times New Roman" w:hAnsi="Times New Roman" w:cs="Times New Roman"/>
              </w:rPr>
              <w:t xml:space="preserve"> </w:t>
            </w:r>
            <w:r w:rsidR="00E77ED1">
              <w:rPr>
                <w:rFonts w:ascii="Times New Roman" w:hAnsi="Times New Roman" w:cs="Times New Roman"/>
              </w:rPr>
              <w:t>HAPP 300</w:t>
            </w:r>
            <w:r w:rsidRPr="00C606C5">
              <w:rPr>
                <w:rFonts w:ascii="Times New Roman" w:hAnsi="Times New Roman" w:cs="Times New Roman"/>
              </w:rPr>
              <w:t>: Research Methods in Health</w:t>
            </w:r>
            <w:r w:rsidR="00FE37D7">
              <w:rPr>
                <w:rFonts w:ascii="Times New Roman" w:hAnsi="Times New Roman" w:cs="Times New Roman"/>
              </w:rPr>
              <w:t xml:space="preserve"> </w:t>
            </w:r>
            <w:r w:rsidR="00667EE2">
              <w:rPr>
                <w:rFonts w:ascii="Times New Roman" w:hAnsi="Times New Roman" w:cs="Times New Roman"/>
                <w:sz w:val="18"/>
                <w:szCs w:val="18"/>
              </w:rPr>
              <w:t>(Pre-</w:t>
            </w:r>
            <w:proofErr w:type="spellStart"/>
            <w:r w:rsidR="00667EE2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FE37D7" w:rsidRPr="00FE37D7">
              <w:rPr>
                <w:rFonts w:ascii="Times New Roman" w:hAnsi="Times New Roman" w:cs="Times New Roman"/>
                <w:sz w:val="18"/>
                <w:szCs w:val="18"/>
              </w:rPr>
              <w:t>eq</w:t>
            </w:r>
            <w:proofErr w:type="spellEnd"/>
            <w:r w:rsidR="00FE37D7" w:rsidRPr="00FE37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32239">
              <w:rPr>
                <w:rFonts w:ascii="Times New Roman" w:hAnsi="Times New Roman" w:cs="Times New Roman"/>
                <w:sz w:val="18"/>
                <w:szCs w:val="18"/>
              </w:rPr>
              <w:t>HAPP 100</w:t>
            </w:r>
            <w:r w:rsidR="005967FD">
              <w:rPr>
                <w:rFonts w:ascii="Times New Roman" w:hAnsi="Times New Roman" w:cs="Times New Roman"/>
                <w:sz w:val="18"/>
                <w:szCs w:val="18"/>
              </w:rPr>
              <w:t>, 2.5 or higher GPA</w:t>
            </w:r>
            <w:r w:rsidR="00032239">
              <w:rPr>
                <w:rFonts w:ascii="Times New Roman" w:hAnsi="Times New Roman" w:cs="Times New Roman"/>
                <w:sz w:val="18"/>
                <w:szCs w:val="18"/>
              </w:rPr>
              <w:t xml:space="preserve"> &amp; </w:t>
            </w:r>
            <w:r w:rsidR="00FE37D7" w:rsidRPr="00FE37D7">
              <w:rPr>
                <w:rFonts w:ascii="Times New Roman" w:hAnsi="Times New Roman" w:cs="Times New Roman"/>
                <w:sz w:val="18"/>
                <w:szCs w:val="18"/>
              </w:rPr>
              <w:t>Statistics)</w:t>
            </w:r>
            <w:r w:rsidR="00FE37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755D8A" w:rsidRPr="00C606C5" w:rsidRDefault="0075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shd w:val="clear" w:color="auto" w:fill="BFBFBF" w:themeFill="background1" w:themeFillShade="BF"/>
          </w:tcPr>
          <w:p w:rsidR="00755D8A" w:rsidRPr="00C606C5" w:rsidRDefault="0075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55D8A" w:rsidTr="00B24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755D8A" w:rsidRDefault="00755D8A"/>
        </w:tc>
        <w:tc>
          <w:tcPr>
            <w:tcW w:w="6030" w:type="dxa"/>
          </w:tcPr>
          <w:p w:rsidR="00755D8A" w:rsidRPr="00C606C5" w:rsidRDefault="008A0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06C5">
              <w:rPr>
                <w:rFonts w:ascii="Times New Roman" w:hAnsi="Times New Roman" w:cs="Times New Roman"/>
              </w:rPr>
              <w:t>HAPP/SOCY 452: Health Care Organization &amp; Delivery</w:t>
            </w:r>
            <w:r w:rsidR="00032239">
              <w:rPr>
                <w:rFonts w:ascii="Times New Roman" w:hAnsi="Times New Roman" w:cs="Times New Roman"/>
              </w:rPr>
              <w:t xml:space="preserve"> </w:t>
            </w:r>
            <w:r w:rsidR="00032239" w:rsidRPr="00032239">
              <w:rPr>
                <w:rFonts w:ascii="Times New Roman" w:hAnsi="Times New Roman" w:cs="Times New Roman"/>
                <w:sz w:val="18"/>
                <w:szCs w:val="18"/>
              </w:rPr>
              <w:t>(Jr/</w:t>
            </w:r>
            <w:proofErr w:type="spellStart"/>
            <w:r w:rsidR="00032239" w:rsidRPr="00032239">
              <w:rPr>
                <w:rFonts w:ascii="Times New Roman" w:hAnsi="Times New Roman" w:cs="Times New Roman"/>
                <w:sz w:val="18"/>
                <w:szCs w:val="18"/>
              </w:rPr>
              <w:t>Sr</w:t>
            </w:r>
            <w:proofErr w:type="spellEnd"/>
            <w:r w:rsidR="00032239" w:rsidRPr="00032239">
              <w:rPr>
                <w:rFonts w:ascii="Times New Roman" w:hAnsi="Times New Roman" w:cs="Times New Roman"/>
                <w:sz w:val="18"/>
                <w:szCs w:val="18"/>
              </w:rPr>
              <w:t xml:space="preserve"> Year, Pre-</w:t>
            </w:r>
            <w:proofErr w:type="spellStart"/>
            <w:r w:rsidR="00032239" w:rsidRPr="00032239">
              <w:rPr>
                <w:rFonts w:ascii="Times New Roman" w:hAnsi="Times New Roman" w:cs="Times New Roman"/>
                <w:sz w:val="18"/>
                <w:szCs w:val="18"/>
              </w:rPr>
              <w:t>Req</w:t>
            </w:r>
            <w:proofErr w:type="spellEnd"/>
            <w:r w:rsidR="00032239" w:rsidRPr="00032239">
              <w:rPr>
                <w:rFonts w:ascii="Times New Roman" w:hAnsi="Times New Roman" w:cs="Times New Roman"/>
                <w:sz w:val="18"/>
                <w:szCs w:val="18"/>
              </w:rPr>
              <w:t>: HAPP 100 or SOCY 351)</w:t>
            </w:r>
          </w:p>
        </w:tc>
        <w:tc>
          <w:tcPr>
            <w:tcW w:w="450" w:type="dxa"/>
          </w:tcPr>
          <w:p w:rsidR="00755D8A" w:rsidRPr="00C606C5" w:rsidRDefault="0075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</w:tcPr>
          <w:p w:rsidR="00755D8A" w:rsidRPr="00C606C5" w:rsidRDefault="0075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606C5">
              <w:rPr>
                <w:rFonts w:ascii="Times New Roman" w:hAnsi="Times New Roman" w:cs="Times New Roman"/>
                <w:b/>
              </w:rPr>
              <w:t>Track II: Health Policy</w:t>
            </w:r>
            <w:r w:rsidR="002E1751" w:rsidRPr="00C606C5">
              <w:rPr>
                <w:rFonts w:ascii="Times New Roman" w:hAnsi="Times New Roman" w:cs="Times New Roman"/>
                <w:b/>
              </w:rPr>
              <w:t>: 12 credits</w:t>
            </w:r>
          </w:p>
        </w:tc>
      </w:tr>
      <w:tr w:rsidR="00755D8A" w:rsidTr="00B24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755D8A" w:rsidRDefault="00755D8A"/>
        </w:tc>
        <w:tc>
          <w:tcPr>
            <w:tcW w:w="6030" w:type="dxa"/>
          </w:tcPr>
          <w:p w:rsidR="00755D8A" w:rsidRPr="00C606C5" w:rsidRDefault="00E77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 098 taken concurrently with </w:t>
            </w:r>
            <w:r w:rsidR="001226CF">
              <w:rPr>
                <w:rFonts w:ascii="Times New Roman" w:hAnsi="Times New Roman" w:cs="Times New Roman"/>
              </w:rPr>
              <w:t xml:space="preserve">HAPP 470 Internship </w:t>
            </w:r>
            <w:r w:rsidR="001226CF" w:rsidRPr="001226CF">
              <w:rPr>
                <w:rFonts w:ascii="Times New Roman" w:hAnsi="Times New Roman" w:cs="Times New Roman"/>
                <w:sz w:val="18"/>
                <w:szCs w:val="18"/>
              </w:rPr>
              <w:t>(Pre-</w:t>
            </w:r>
            <w:proofErr w:type="spellStart"/>
            <w:r w:rsidR="001226CF" w:rsidRPr="001226CF">
              <w:rPr>
                <w:rFonts w:ascii="Times New Roman" w:hAnsi="Times New Roman" w:cs="Times New Roman"/>
                <w:sz w:val="18"/>
                <w:szCs w:val="18"/>
              </w:rPr>
              <w:t>Req</w:t>
            </w:r>
            <w:proofErr w:type="spellEnd"/>
            <w:r w:rsidR="001226CF" w:rsidRPr="001226CF">
              <w:rPr>
                <w:rFonts w:ascii="Times New Roman" w:hAnsi="Times New Roman" w:cs="Times New Roman"/>
                <w:sz w:val="18"/>
                <w:szCs w:val="18"/>
              </w:rPr>
              <w:t>: HAPP 100</w:t>
            </w:r>
            <w:r w:rsidR="007E3B8B">
              <w:rPr>
                <w:rFonts w:ascii="Times New Roman" w:hAnsi="Times New Roman" w:cs="Times New Roman"/>
                <w:sz w:val="18"/>
                <w:szCs w:val="18"/>
              </w:rPr>
              <w:t>, 90+ credits</w:t>
            </w:r>
            <w:r w:rsidR="005967FD">
              <w:rPr>
                <w:rFonts w:ascii="Times New Roman" w:hAnsi="Times New Roman" w:cs="Times New Roman"/>
                <w:sz w:val="18"/>
                <w:szCs w:val="18"/>
              </w:rPr>
              <w:t>, 2.5 or higher GPA</w:t>
            </w:r>
            <w:r w:rsidR="007E3B8B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1226CF" w:rsidRPr="001226CF">
              <w:rPr>
                <w:rFonts w:ascii="Times New Roman" w:hAnsi="Times New Roman" w:cs="Times New Roman"/>
                <w:sz w:val="18"/>
                <w:szCs w:val="18"/>
              </w:rPr>
              <w:t xml:space="preserve"> and HAPP 412</w:t>
            </w:r>
            <w:r w:rsidR="004A43BB">
              <w:rPr>
                <w:rFonts w:ascii="Times New Roman" w:hAnsi="Times New Roman" w:cs="Times New Roman"/>
                <w:sz w:val="18"/>
                <w:szCs w:val="18"/>
              </w:rPr>
              <w:t xml:space="preserve"> or HAPP 300</w:t>
            </w:r>
            <w:r w:rsidR="001226CF" w:rsidRPr="001226C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50" w:type="dxa"/>
          </w:tcPr>
          <w:p w:rsidR="00755D8A" w:rsidRPr="00C606C5" w:rsidRDefault="0075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</w:tcPr>
          <w:p w:rsidR="00755D8A" w:rsidRPr="00C606C5" w:rsidRDefault="000A1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06C5">
              <w:rPr>
                <w:rFonts w:ascii="Times New Roman" w:hAnsi="Times New Roman" w:cs="Times New Roman"/>
              </w:rPr>
              <w:t>ECON 101: Principles of Microeconomics</w:t>
            </w:r>
          </w:p>
        </w:tc>
      </w:tr>
      <w:tr w:rsidR="00755D8A" w:rsidTr="00B24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755D8A" w:rsidRDefault="00755D8A"/>
        </w:tc>
        <w:tc>
          <w:tcPr>
            <w:tcW w:w="6030" w:type="dxa"/>
          </w:tcPr>
          <w:p w:rsidR="00755D8A" w:rsidRPr="00C606C5" w:rsidRDefault="00755D8A" w:rsidP="004D0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755D8A" w:rsidRPr="00C606C5" w:rsidRDefault="0075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</w:tcPr>
          <w:p w:rsidR="00755D8A" w:rsidRPr="00C606C5" w:rsidRDefault="000A1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06C5">
              <w:rPr>
                <w:rFonts w:ascii="Times New Roman" w:hAnsi="Times New Roman" w:cs="Times New Roman"/>
              </w:rPr>
              <w:t>POLI 250: Introduction to Public Administration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37D7">
              <w:rPr>
                <w:rFonts w:ascii="Times New Roman" w:hAnsi="Times New Roman" w:cs="Times New Roman"/>
                <w:sz w:val="18"/>
                <w:szCs w:val="18"/>
              </w:rPr>
              <w:t>(Fall only; Recommended sophomore or POLI 100)</w:t>
            </w:r>
          </w:p>
        </w:tc>
      </w:tr>
      <w:tr w:rsidR="00755D8A" w:rsidTr="00B24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755D8A" w:rsidRDefault="00755D8A"/>
        </w:tc>
        <w:tc>
          <w:tcPr>
            <w:tcW w:w="6030" w:type="dxa"/>
          </w:tcPr>
          <w:p w:rsidR="00755D8A" w:rsidRPr="00C606C5" w:rsidRDefault="0075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755D8A" w:rsidRPr="00C606C5" w:rsidRDefault="0075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</w:tcPr>
          <w:p w:rsidR="00755D8A" w:rsidRPr="00C606C5" w:rsidRDefault="000A1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06C5">
              <w:rPr>
                <w:rFonts w:ascii="Times New Roman" w:hAnsi="Times New Roman" w:cs="Times New Roman"/>
              </w:rPr>
              <w:t>POLI 353: Government Budgeting and Financial Management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37D7">
              <w:rPr>
                <w:rFonts w:ascii="Times New Roman" w:hAnsi="Times New Roman" w:cs="Times New Roman"/>
                <w:sz w:val="18"/>
                <w:szCs w:val="18"/>
              </w:rPr>
              <w:t>(Spring only; WI, Recommended junior or POLI 250)</w:t>
            </w:r>
          </w:p>
        </w:tc>
      </w:tr>
      <w:tr w:rsidR="00755D8A" w:rsidTr="00B24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755D8A" w:rsidRDefault="00755D8A"/>
        </w:tc>
        <w:tc>
          <w:tcPr>
            <w:tcW w:w="6030" w:type="dxa"/>
          </w:tcPr>
          <w:p w:rsidR="00755D8A" w:rsidRPr="00C606C5" w:rsidRDefault="0075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755D8A" w:rsidRPr="00C606C5" w:rsidRDefault="0075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</w:tcPr>
          <w:p w:rsidR="00755D8A" w:rsidRPr="00C606C5" w:rsidRDefault="000A1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06C5">
              <w:rPr>
                <w:rFonts w:ascii="Times New Roman" w:hAnsi="Times New Roman" w:cs="Times New Roman"/>
              </w:rPr>
              <w:t>HAPP 411: Health Care Regulation and Quality Improvement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4AF8">
              <w:rPr>
                <w:rFonts w:ascii="Times New Roman" w:hAnsi="Times New Roman" w:cs="Times New Roman"/>
                <w:sz w:val="18"/>
                <w:szCs w:val="18"/>
              </w:rPr>
              <w:t>(Pre-</w:t>
            </w:r>
            <w:proofErr w:type="spellStart"/>
            <w:r w:rsidRPr="00044AF8">
              <w:rPr>
                <w:rFonts w:ascii="Times New Roman" w:hAnsi="Times New Roman" w:cs="Times New Roman"/>
                <w:sz w:val="18"/>
                <w:szCs w:val="18"/>
              </w:rPr>
              <w:t>Req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HAPP 100 &amp; </w:t>
            </w:r>
            <w:r w:rsidRPr="00667EE2">
              <w:rPr>
                <w:rFonts w:ascii="Times New Roman" w:hAnsi="Times New Roman" w:cs="Times New Roman"/>
                <w:sz w:val="18"/>
                <w:szCs w:val="18"/>
              </w:rPr>
              <w:t>ENGL 393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 HAPP 340</w:t>
            </w:r>
            <w:r w:rsidRPr="00667EE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55D8A" w:rsidTr="004A43BB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755D8A" w:rsidRDefault="00755D8A"/>
        </w:tc>
        <w:tc>
          <w:tcPr>
            <w:tcW w:w="6030" w:type="dxa"/>
          </w:tcPr>
          <w:p w:rsidR="00755D8A" w:rsidRPr="00C606C5" w:rsidRDefault="0075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55D8A" w:rsidRPr="00C606C5" w:rsidRDefault="0075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shd w:val="clear" w:color="auto" w:fill="BFBFBF" w:themeFill="background1" w:themeFillShade="BF"/>
          </w:tcPr>
          <w:p w:rsidR="00755D8A" w:rsidRPr="00C606C5" w:rsidRDefault="0075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55D8A" w:rsidTr="00B24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755D8A" w:rsidRDefault="00755D8A"/>
        </w:tc>
        <w:tc>
          <w:tcPr>
            <w:tcW w:w="6030" w:type="dxa"/>
          </w:tcPr>
          <w:p w:rsidR="00755D8A" w:rsidRPr="00C606C5" w:rsidRDefault="0075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755D8A" w:rsidRPr="00C606C5" w:rsidRDefault="0075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755D8A" w:rsidRPr="00C606C5" w:rsidRDefault="0075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606C5">
              <w:rPr>
                <w:rFonts w:ascii="Times New Roman" w:hAnsi="Times New Roman" w:cs="Times New Roman"/>
                <w:b/>
              </w:rPr>
              <w:t>Track III: Public Health</w:t>
            </w:r>
            <w:r w:rsidR="002E1751" w:rsidRPr="00C606C5">
              <w:rPr>
                <w:rFonts w:ascii="Times New Roman" w:hAnsi="Times New Roman" w:cs="Times New Roman"/>
                <w:b/>
              </w:rPr>
              <w:t>: 12 credits</w:t>
            </w:r>
          </w:p>
        </w:tc>
      </w:tr>
      <w:tr w:rsidR="00755D8A" w:rsidTr="00B24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755D8A" w:rsidRDefault="00755D8A"/>
        </w:tc>
        <w:tc>
          <w:tcPr>
            <w:tcW w:w="6030" w:type="dxa"/>
          </w:tcPr>
          <w:p w:rsidR="00755D8A" w:rsidRPr="00C606C5" w:rsidRDefault="0075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755D8A" w:rsidRPr="00C606C5" w:rsidRDefault="0075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755D8A" w:rsidRPr="00C606C5" w:rsidRDefault="00B53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06C5">
              <w:rPr>
                <w:rFonts w:ascii="Times New Roman" w:hAnsi="Times New Roman" w:cs="Times New Roman"/>
              </w:rPr>
              <w:t>HAPP/SOCY 354: Social Basis of Community and Public Health</w:t>
            </w:r>
            <w:r w:rsidR="00F458A0">
              <w:rPr>
                <w:rFonts w:ascii="Times New Roman" w:hAnsi="Times New Roman" w:cs="Times New Roman"/>
              </w:rPr>
              <w:t xml:space="preserve"> </w:t>
            </w:r>
            <w:r w:rsidR="00F458A0" w:rsidRPr="00F458A0">
              <w:rPr>
                <w:rFonts w:ascii="Times New Roman" w:hAnsi="Times New Roman" w:cs="Times New Roman"/>
                <w:sz w:val="18"/>
                <w:szCs w:val="18"/>
              </w:rPr>
              <w:t>(Pre-</w:t>
            </w:r>
            <w:proofErr w:type="spellStart"/>
            <w:r w:rsidR="00F458A0" w:rsidRPr="00F458A0">
              <w:rPr>
                <w:rFonts w:ascii="Times New Roman" w:hAnsi="Times New Roman" w:cs="Times New Roman"/>
                <w:sz w:val="18"/>
                <w:szCs w:val="18"/>
              </w:rPr>
              <w:t>Req</w:t>
            </w:r>
            <w:proofErr w:type="spellEnd"/>
            <w:r w:rsidR="00F458A0" w:rsidRPr="00F458A0">
              <w:rPr>
                <w:rFonts w:ascii="Times New Roman" w:hAnsi="Times New Roman" w:cs="Times New Roman"/>
                <w:sz w:val="18"/>
                <w:szCs w:val="18"/>
              </w:rPr>
              <w:t>: HAPP 100 or SOCY 101 or ANTH 211)</w:t>
            </w:r>
          </w:p>
        </w:tc>
      </w:tr>
      <w:tr w:rsidR="00755D8A" w:rsidTr="00B24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755D8A" w:rsidRDefault="00755D8A"/>
        </w:tc>
        <w:tc>
          <w:tcPr>
            <w:tcW w:w="6030" w:type="dxa"/>
          </w:tcPr>
          <w:p w:rsidR="00755D8A" w:rsidRPr="00C606C5" w:rsidRDefault="0075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755D8A" w:rsidRPr="00C606C5" w:rsidRDefault="0075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755D8A" w:rsidRPr="00C606C5" w:rsidRDefault="00B53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06C5">
              <w:rPr>
                <w:rFonts w:ascii="Times New Roman" w:hAnsi="Times New Roman" w:cs="Times New Roman"/>
              </w:rPr>
              <w:t>HAPP 380: Global Issues in Health and Disease</w:t>
            </w:r>
            <w:r w:rsidR="00F458A0">
              <w:rPr>
                <w:rFonts w:ascii="Times New Roman" w:hAnsi="Times New Roman" w:cs="Times New Roman"/>
              </w:rPr>
              <w:t xml:space="preserve"> </w:t>
            </w:r>
            <w:r w:rsidR="00F458A0" w:rsidRPr="00F458A0">
              <w:rPr>
                <w:rFonts w:ascii="Times New Roman" w:hAnsi="Times New Roman" w:cs="Times New Roman"/>
                <w:sz w:val="18"/>
                <w:szCs w:val="18"/>
              </w:rPr>
              <w:t>(Pre-</w:t>
            </w:r>
            <w:proofErr w:type="spellStart"/>
            <w:r w:rsidR="00F458A0" w:rsidRPr="00F458A0">
              <w:rPr>
                <w:rFonts w:ascii="Times New Roman" w:hAnsi="Times New Roman" w:cs="Times New Roman"/>
                <w:sz w:val="18"/>
                <w:szCs w:val="18"/>
              </w:rPr>
              <w:t>Req</w:t>
            </w:r>
            <w:proofErr w:type="spellEnd"/>
            <w:r w:rsidR="00F458A0" w:rsidRPr="00F458A0">
              <w:rPr>
                <w:rFonts w:ascii="Times New Roman" w:hAnsi="Times New Roman" w:cs="Times New Roman"/>
                <w:sz w:val="18"/>
                <w:szCs w:val="18"/>
              </w:rPr>
              <w:t>: HAPP 100)</w:t>
            </w:r>
          </w:p>
        </w:tc>
      </w:tr>
      <w:tr w:rsidR="00755D8A" w:rsidTr="00B24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755D8A" w:rsidRDefault="00755D8A"/>
        </w:tc>
        <w:tc>
          <w:tcPr>
            <w:tcW w:w="6030" w:type="dxa"/>
          </w:tcPr>
          <w:p w:rsidR="00755D8A" w:rsidRPr="00C606C5" w:rsidRDefault="0075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755D8A" w:rsidRPr="00C606C5" w:rsidRDefault="0075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755D8A" w:rsidRPr="00C606C5" w:rsidRDefault="00B53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06C5">
              <w:rPr>
                <w:rFonts w:ascii="Times New Roman" w:hAnsi="Times New Roman" w:cs="Times New Roman"/>
              </w:rPr>
              <w:t xml:space="preserve">HAPP 411: Health Care Regulation and Quality </w:t>
            </w:r>
            <w:r w:rsidRPr="00667EE2">
              <w:rPr>
                <w:rFonts w:ascii="Times New Roman" w:hAnsi="Times New Roman" w:cs="Times New Roman"/>
                <w:sz w:val="18"/>
                <w:szCs w:val="18"/>
              </w:rPr>
              <w:t>Improvement</w:t>
            </w:r>
            <w:r w:rsidR="00FE37D7" w:rsidRPr="00667E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4AF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67EE2" w:rsidRPr="00667EE2">
              <w:rPr>
                <w:rFonts w:ascii="Times New Roman" w:hAnsi="Times New Roman" w:cs="Times New Roman"/>
                <w:sz w:val="18"/>
                <w:szCs w:val="18"/>
              </w:rPr>
              <w:t xml:space="preserve"> Pre-</w:t>
            </w:r>
            <w:proofErr w:type="spellStart"/>
            <w:r w:rsidR="00667EE2" w:rsidRPr="00667EE2">
              <w:rPr>
                <w:rFonts w:ascii="Times New Roman" w:hAnsi="Times New Roman" w:cs="Times New Roman"/>
                <w:sz w:val="18"/>
                <w:szCs w:val="18"/>
              </w:rPr>
              <w:t>Req</w:t>
            </w:r>
            <w:proofErr w:type="spellEnd"/>
            <w:r w:rsidR="00667EE2" w:rsidRPr="00667E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458A0">
              <w:rPr>
                <w:rFonts w:ascii="Times New Roman" w:hAnsi="Times New Roman" w:cs="Times New Roman"/>
                <w:sz w:val="18"/>
                <w:szCs w:val="18"/>
              </w:rPr>
              <w:t xml:space="preserve">HAPP 100 &amp; </w:t>
            </w:r>
            <w:r w:rsidR="00667EE2" w:rsidRPr="00667EE2">
              <w:rPr>
                <w:rFonts w:ascii="Times New Roman" w:hAnsi="Times New Roman" w:cs="Times New Roman"/>
                <w:sz w:val="18"/>
                <w:szCs w:val="18"/>
              </w:rPr>
              <w:t>ENGL 393</w:t>
            </w:r>
            <w:r w:rsidR="00044AF8">
              <w:rPr>
                <w:rFonts w:ascii="Times New Roman" w:hAnsi="Times New Roman" w:cs="Times New Roman"/>
                <w:sz w:val="18"/>
                <w:szCs w:val="18"/>
              </w:rPr>
              <w:t xml:space="preserve"> or HAPP 340</w:t>
            </w:r>
            <w:r w:rsidR="00667EE2" w:rsidRPr="00667EE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55D8A" w:rsidTr="00B24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755D8A" w:rsidRDefault="00755D8A"/>
        </w:tc>
        <w:tc>
          <w:tcPr>
            <w:tcW w:w="6030" w:type="dxa"/>
          </w:tcPr>
          <w:p w:rsidR="00755D8A" w:rsidRDefault="0075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755D8A" w:rsidRDefault="0075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60" w:type="dxa"/>
            <w:shd w:val="clear" w:color="auto" w:fill="FFFFFF" w:themeFill="background1"/>
          </w:tcPr>
          <w:p w:rsidR="00755D8A" w:rsidRPr="00667EE2" w:rsidRDefault="00B53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7EE2">
              <w:rPr>
                <w:rFonts w:ascii="Times New Roman" w:hAnsi="Times New Roman" w:cs="Times New Roman"/>
              </w:rPr>
              <w:t>HAPP 420: Epidemiology</w:t>
            </w:r>
            <w:r w:rsidR="00667EE2" w:rsidRPr="00667EE2">
              <w:rPr>
                <w:rFonts w:ascii="Times New Roman" w:hAnsi="Times New Roman" w:cs="Times New Roman"/>
                <w:sz w:val="18"/>
                <w:szCs w:val="18"/>
              </w:rPr>
              <w:t xml:space="preserve"> (Pre –</w:t>
            </w:r>
            <w:proofErr w:type="spellStart"/>
            <w:r w:rsidR="00667EE2" w:rsidRPr="00667EE2">
              <w:rPr>
                <w:rFonts w:ascii="Times New Roman" w:hAnsi="Times New Roman" w:cs="Times New Roman"/>
                <w:sz w:val="18"/>
                <w:szCs w:val="18"/>
              </w:rPr>
              <w:t>Req</w:t>
            </w:r>
            <w:proofErr w:type="spellEnd"/>
            <w:r w:rsidR="00667EE2" w:rsidRPr="00667EE2">
              <w:rPr>
                <w:rFonts w:ascii="Times New Roman" w:hAnsi="Times New Roman" w:cs="Times New Roman"/>
                <w:sz w:val="18"/>
                <w:szCs w:val="18"/>
              </w:rPr>
              <w:t xml:space="preserve"> HAPP 412 </w:t>
            </w:r>
            <w:r w:rsidR="004A43BB">
              <w:rPr>
                <w:rFonts w:ascii="Times New Roman" w:hAnsi="Times New Roman" w:cs="Times New Roman"/>
                <w:sz w:val="18"/>
                <w:szCs w:val="18"/>
              </w:rPr>
              <w:t xml:space="preserve">or HAPP 300 </w:t>
            </w:r>
            <w:r w:rsidR="00667EE2" w:rsidRPr="00667EE2">
              <w:rPr>
                <w:rFonts w:ascii="Times New Roman" w:hAnsi="Times New Roman" w:cs="Times New Roman"/>
                <w:sz w:val="18"/>
                <w:szCs w:val="18"/>
              </w:rPr>
              <w:t>or SOCY 300 AND SOCY 301)</w:t>
            </w:r>
          </w:p>
        </w:tc>
      </w:tr>
    </w:tbl>
    <w:p w:rsidR="00BF0049" w:rsidRPr="00AB0ED8" w:rsidRDefault="00AB0ED8" w:rsidP="00AB0ED8">
      <w:pPr>
        <w:ind w:left="1080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</w:t>
      </w:r>
      <w:r w:rsidR="007414F0" w:rsidRPr="00AB0ED8">
        <w:rPr>
          <w:rFonts w:ascii="Times New Roman" w:hAnsi="Times New Roman" w:cs="Times New Roman"/>
          <w:sz w:val="16"/>
          <w:szCs w:val="16"/>
        </w:rPr>
        <w:t>ore on reverse)</w:t>
      </w:r>
    </w:p>
    <w:p w:rsidR="00BF0049" w:rsidRDefault="00BF0049">
      <w:pPr>
        <w:rPr>
          <w:rFonts w:ascii="Times New Roman" w:hAnsi="Times New Roman" w:cs="Times New Roman"/>
          <w:sz w:val="24"/>
          <w:szCs w:val="24"/>
        </w:rPr>
      </w:pPr>
    </w:p>
    <w:p w:rsidR="00CF4608" w:rsidRPr="00AD5F16" w:rsidRDefault="009971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APPROVED </w:t>
      </w:r>
      <w:r w:rsidR="00CF4608" w:rsidRPr="00CF4608">
        <w:rPr>
          <w:rFonts w:ascii="Times New Roman" w:hAnsi="Times New Roman" w:cs="Times New Roman"/>
          <w:b/>
          <w:sz w:val="24"/>
          <w:szCs w:val="24"/>
        </w:rPr>
        <w:t>ELECTIVES</w:t>
      </w:r>
      <w:r w:rsidR="007645E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F4608" w:rsidRPr="00AD5F16">
        <w:rPr>
          <w:rFonts w:ascii="Times New Roman" w:hAnsi="Times New Roman" w:cs="Times New Roman"/>
          <w:b/>
        </w:rPr>
        <w:t>9 credits required for all tracks</w:t>
      </w:r>
      <w:r w:rsidR="00CF4608" w:rsidRPr="00AD5F16">
        <w:rPr>
          <w:rFonts w:ascii="Times New Roman" w:hAnsi="Times New Roman" w:cs="Times New Roman"/>
          <w:b/>
          <w:sz w:val="24"/>
          <w:szCs w:val="24"/>
        </w:rPr>
        <w:t>. Six out of the nine credits must be upper level.</w:t>
      </w:r>
    </w:p>
    <w:p w:rsidR="00997185" w:rsidRDefault="00997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Elective # 1 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course number 300 or above) </w:t>
      </w:r>
    </w:p>
    <w:p w:rsidR="00997185" w:rsidRDefault="00997185" w:rsidP="00997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Elective # 2 ____________________   (course number 300 or above)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7185" w:rsidRDefault="00997185" w:rsidP="00997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Elective # 3 ____________________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1D0D" w:rsidRDefault="009971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Guidelines for electives:  </w:t>
      </w:r>
      <w:r w:rsidRPr="00997185">
        <w:rPr>
          <w:rFonts w:ascii="Times New Roman" w:hAnsi="Times New Roman" w:cs="Times New Roman"/>
          <w:b/>
          <w:sz w:val="24"/>
          <w:szCs w:val="24"/>
        </w:rPr>
        <w:t>Any</w:t>
      </w:r>
      <w:r w:rsidR="0020011A" w:rsidRPr="00997185">
        <w:rPr>
          <w:rFonts w:ascii="Times New Roman" w:hAnsi="Times New Roman" w:cs="Times New Roman"/>
          <w:b/>
          <w:sz w:val="24"/>
          <w:szCs w:val="24"/>
        </w:rPr>
        <w:t xml:space="preserve"> HAPP</w:t>
      </w:r>
      <w:bookmarkStart w:id="0" w:name="_GoBack"/>
      <w:bookmarkEnd w:id="0"/>
      <w:r w:rsidR="0020011A" w:rsidRPr="00997185">
        <w:rPr>
          <w:rFonts w:ascii="Times New Roman" w:hAnsi="Times New Roman" w:cs="Times New Roman"/>
          <w:b/>
          <w:sz w:val="24"/>
          <w:szCs w:val="24"/>
        </w:rPr>
        <w:t xml:space="preserve"> upper level courses</w:t>
      </w:r>
      <w:r w:rsidR="0020011A" w:rsidRPr="00972B49">
        <w:rPr>
          <w:rFonts w:ascii="Times New Roman" w:hAnsi="Times New Roman" w:cs="Times New Roman"/>
          <w:sz w:val="24"/>
          <w:szCs w:val="24"/>
        </w:rPr>
        <w:t xml:space="preserve"> not used for track requirements may be taken as an elective. </w:t>
      </w:r>
      <w:r w:rsidR="00B31D0D" w:rsidRPr="00B31D0D">
        <w:rPr>
          <w:rFonts w:ascii="Times New Roman" w:hAnsi="Times New Roman" w:cs="Times New Roman"/>
          <w:b/>
          <w:sz w:val="24"/>
          <w:szCs w:val="24"/>
        </w:rPr>
        <w:t>Please refer to the course catalog and course schedule for the full range of HAPP course offerings</w:t>
      </w:r>
      <w:r w:rsidR="00B31D0D">
        <w:rPr>
          <w:rFonts w:ascii="Times New Roman" w:hAnsi="Times New Roman" w:cs="Times New Roman"/>
          <w:b/>
          <w:sz w:val="24"/>
          <w:szCs w:val="24"/>
        </w:rPr>
        <w:t>.</w:t>
      </w:r>
    </w:p>
    <w:p w:rsidR="00BF0049" w:rsidRPr="00997185" w:rsidRDefault="0020011A">
      <w:pPr>
        <w:rPr>
          <w:rFonts w:ascii="Times New Roman" w:hAnsi="Times New Roman" w:cs="Times New Roman"/>
          <w:sz w:val="24"/>
          <w:szCs w:val="24"/>
        </w:rPr>
      </w:pPr>
      <w:r w:rsidRPr="00972B49">
        <w:rPr>
          <w:rFonts w:ascii="Times New Roman" w:hAnsi="Times New Roman" w:cs="Times New Roman"/>
          <w:sz w:val="24"/>
          <w:szCs w:val="24"/>
        </w:rPr>
        <w:t xml:space="preserve">In addition, students may </w:t>
      </w:r>
      <w:r w:rsidR="00CF4608">
        <w:rPr>
          <w:rFonts w:ascii="Times New Roman" w:hAnsi="Times New Roman" w:cs="Times New Roman"/>
          <w:sz w:val="24"/>
          <w:szCs w:val="24"/>
        </w:rPr>
        <w:t xml:space="preserve">take the following </w:t>
      </w:r>
      <w:r w:rsidR="007645E4">
        <w:rPr>
          <w:rFonts w:ascii="Times New Roman" w:hAnsi="Times New Roman" w:cs="Times New Roman"/>
          <w:sz w:val="24"/>
          <w:szCs w:val="24"/>
        </w:rPr>
        <w:t xml:space="preserve">non-HAPP course </w:t>
      </w:r>
      <w:r w:rsidR="00CF4608">
        <w:rPr>
          <w:rFonts w:ascii="Times New Roman" w:hAnsi="Times New Roman" w:cs="Times New Roman"/>
          <w:sz w:val="24"/>
          <w:szCs w:val="24"/>
        </w:rPr>
        <w:t>as electives:</w:t>
      </w:r>
    </w:p>
    <w:tbl>
      <w:tblPr>
        <w:tblStyle w:val="GridTable1Light1"/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3230"/>
      </w:tblGrid>
      <w:tr w:rsidR="00720209" w:rsidTr="00AD5F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bottom w:val="none" w:sz="0" w:space="0" w:color="auto"/>
            </w:tcBorders>
          </w:tcPr>
          <w:p w:rsidR="00720209" w:rsidRDefault="00720209" w:rsidP="00B97EFB"/>
        </w:tc>
        <w:tc>
          <w:tcPr>
            <w:tcW w:w="13230" w:type="dxa"/>
            <w:tcBorders>
              <w:bottom w:val="none" w:sz="0" w:space="0" w:color="auto"/>
            </w:tcBorders>
          </w:tcPr>
          <w:p w:rsidR="00720209" w:rsidRPr="00CF4608" w:rsidRDefault="00972B49" w:rsidP="00B97E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CF4608">
              <w:rPr>
                <w:rFonts w:ascii="Times New Roman" w:hAnsi="Times New Roman" w:cs="Times New Roman"/>
                <w:b w:val="0"/>
              </w:rPr>
              <w:t>AFST/HAPP 390: American Health Care System and the Black Community</w:t>
            </w:r>
          </w:p>
        </w:tc>
      </w:tr>
      <w:tr w:rsidR="00720209" w:rsidTr="00AD5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720209" w:rsidRDefault="00720209" w:rsidP="00B97EFB"/>
        </w:tc>
        <w:tc>
          <w:tcPr>
            <w:tcW w:w="13230" w:type="dxa"/>
          </w:tcPr>
          <w:p w:rsidR="002C1C99" w:rsidRPr="006C2076" w:rsidRDefault="002C1C99" w:rsidP="00B97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2076">
              <w:rPr>
                <w:rFonts w:ascii="Times New Roman" w:hAnsi="Times New Roman" w:cs="Times New Roman"/>
              </w:rPr>
              <w:t>AGNG 200: Aging, People, Policy, and Management</w:t>
            </w:r>
            <w:r w:rsidR="00853ED4">
              <w:rPr>
                <w:rFonts w:ascii="Times New Roman" w:hAnsi="Times New Roman" w:cs="Times New Roman"/>
              </w:rPr>
              <w:t xml:space="preserve"> </w:t>
            </w:r>
            <w:r w:rsidR="00853ED4" w:rsidRPr="00853ED4">
              <w:rPr>
                <w:rFonts w:ascii="Times New Roman" w:hAnsi="Times New Roman" w:cs="Times New Roman"/>
                <w:sz w:val="18"/>
                <w:szCs w:val="18"/>
              </w:rPr>
              <w:t>(WI)</w:t>
            </w:r>
          </w:p>
        </w:tc>
      </w:tr>
      <w:tr w:rsidR="00720209" w:rsidTr="00AD5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720209" w:rsidRDefault="00720209" w:rsidP="00B97EFB"/>
        </w:tc>
        <w:tc>
          <w:tcPr>
            <w:tcW w:w="13230" w:type="dxa"/>
          </w:tcPr>
          <w:p w:rsidR="00720209" w:rsidRPr="006C2076" w:rsidRDefault="002C1C99" w:rsidP="00B97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2076">
              <w:rPr>
                <w:rFonts w:ascii="Times New Roman" w:hAnsi="Times New Roman" w:cs="Times New Roman"/>
              </w:rPr>
              <w:t>BIOL 251: Human Anatomy and Physiology I</w:t>
            </w:r>
            <w:r w:rsidR="00853ED4">
              <w:rPr>
                <w:rFonts w:ascii="Times New Roman" w:hAnsi="Times New Roman" w:cs="Times New Roman"/>
              </w:rPr>
              <w:t xml:space="preserve"> </w:t>
            </w:r>
            <w:r w:rsidR="00853ED4" w:rsidRPr="00853ED4">
              <w:rPr>
                <w:rFonts w:ascii="Times New Roman" w:hAnsi="Times New Roman" w:cs="Times New Roman"/>
                <w:sz w:val="18"/>
                <w:szCs w:val="18"/>
              </w:rPr>
              <w:t>(Pre-</w:t>
            </w:r>
            <w:proofErr w:type="spellStart"/>
            <w:r w:rsidR="00853ED4" w:rsidRPr="00853ED4">
              <w:rPr>
                <w:rFonts w:ascii="Times New Roman" w:hAnsi="Times New Roman" w:cs="Times New Roman"/>
                <w:sz w:val="18"/>
                <w:szCs w:val="18"/>
              </w:rPr>
              <w:t>Req</w:t>
            </w:r>
            <w:proofErr w:type="spellEnd"/>
            <w:r w:rsidR="00853ED4" w:rsidRPr="00853ED4">
              <w:rPr>
                <w:rFonts w:ascii="Times New Roman" w:hAnsi="Times New Roman" w:cs="Times New Roman"/>
                <w:sz w:val="18"/>
                <w:szCs w:val="18"/>
              </w:rPr>
              <w:t>: BIOL 101, CHEM 102 or 123, CHEM 102 or 124)</w:t>
            </w:r>
          </w:p>
        </w:tc>
      </w:tr>
      <w:tr w:rsidR="00720209" w:rsidTr="00AD5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720209" w:rsidRDefault="00720209" w:rsidP="00B97EFB"/>
        </w:tc>
        <w:tc>
          <w:tcPr>
            <w:tcW w:w="13230" w:type="dxa"/>
          </w:tcPr>
          <w:p w:rsidR="00720209" w:rsidRPr="006C2076" w:rsidRDefault="002C1C99" w:rsidP="00B97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2076">
              <w:rPr>
                <w:rFonts w:ascii="Times New Roman" w:hAnsi="Times New Roman" w:cs="Times New Roman"/>
              </w:rPr>
              <w:t>ECON 101: Principles of Microeconomics</w:t>
            </w:r>
          </w:p>
        </w:tc>
      </w:tr>
      <w:tr w:rsidR="00720209" w:rsidTr="00AD5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720209" w:rsidRDefault="00720209" w:rsidP="00B97EFB"/>
        </w:tc>
        <w:tc>
          <w:tcPr>
            <w:tcW w:w="13230" w:type="dxa"/>
          </w:tcPr>
          <w:p w:rsidR="00720209" w:rsidRPr="006C2076" w:rsidRDefault="002C1C99" w:rsidP="00B97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2076">
              <w:rPr>
                <w:rFonts w:ascii="Times New Roman" w:hAnsi="Times New Roman" w:cs="Times New Roman"/>
              </w:rPr>
              <w:t>ECON 122: Principles of Macroeconomics</w:t>
            </w:r>
            <w:r w:rsidR="00853ED4">
              <w:rPr>
                <w:rFonts w:ascii="Times New Roman" w:hAnsi="Times New Roman" w:cs="Times New Roman"/>
              </w:rPr>
              <w:t xml:space="preserve"> </w:t>
            </w:r>
            <w:r w:rsidR="00853ED4" w:rsidRPr="00853ED4">
              <w:rPr>
                <w:rFonts w:ascii="Times New Roman" w:hAnsi="Times New Roman" w:cs="Times New Roman"/>
                <w:sz w:val="18"/>
                <w:szCs w:val="18"/>
              </w:rPr>
              <w:t>(Pre-</w:t>
            </w:r>
            <w:proofErr w:type="spellStart"/>
            <w:r w:rsidR="00853ED4" w:rsidRPr="00853ED4">
              <w:rPr>
                <w:rFonts w:ascii="Times New Roman" w:hAnsi="Times New Roman" w:cs="Times New Roman"/>
                <w:sz w:val="18"/>
                <w:szCs w:val="18"/>
              </w:rPr>
              <w:t>Req</w:t>
            </w:r>
            <w:proofErr w:type="spellEnd"/>
            <w:r w:rsidR="00853ED4" w:rsidRPr="00853ED4">
              <w:rPr>
                <w:rFonts w:ascii="Times New Roman" w:hAnsi="Times New Roman" w:cs="Times New Roman"/>
                <w:sz w:val="18"/>
                <w:szCs w:val="18"/>
              </w:rPr>
              <w:t>: ECON 121)</w:t>
            </w:r>
          </w:p>
        </w:tc>
      </w:tr>
      <w:tr w:rsidR="00720209" w:rsidTr="00AD5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720209" w:rsidRDefault="00720209" w:rsidP="00B97EFB"/>
        </w:tc>
        <w:tc>
          <w:tcPr>
            <w:tcW w:w="13230" w:type="dxa"/>
          </w:tcPr>
          <w:p w:rsidR="00720209" w:rsidRPr="006C2076" w:rsidRDefault="00E112FC" w:rsidP="00B97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2076">
              <w:rPr>
                <w:rFonts w:ascii="Times New Roman" w:hAnsi="Times New Roman" w:cs="Times New Roman"/>
              </w:rPr>
              <w:t>ECON 467: Health Economics</w:t>
            </w:r>
            <w:r w:rsidR="00853ED4">
              <w:rPr>
                <w:rFonts w:ascii="Times New Roman" w:hAnsi="Times New Roman" w:cs="Times New Roman"/>
              </w:rPr>
              <w:t xml:space="preserve"> </w:t>
            </w:r>
            <w:r w:rsidR="00853ED4" w:rsidRPr="00853ED4">
              <w:rPr>
                <w:rFonts w:ascii="Times New Roman" w:hAnsi="Times New Roman" w:cs="Times New Roman"/>
                <w:sz w:val="18"/>
                <w:szCs w:val="18"/>
              </w:rPr>
              <w:t>(Pre-</w:t>
            </w:r>
            <w:proofErr w:type="spellStart"/>
            <w:r w:rsidR="00853ED4" w:rsidRPr="00853ED4">
              <w:rPr>
                <w:rFonts w:ascii="Times New Roman" w:hAnsi="Times New Roman" w:cs="Times New Roman"/>
                <w:sz w:val="18"/>
                <w:szCs w:val="18"/>
              </w:rPr>
              <w:t>Req</w:t>
            </w:r>
            <w:proofErr w:type="spellEnd"/>
            <w:r w:rsidR="00853ED4" w:rsidRPr="00853ED4">
              <w:rPr>
                <w:rFonts w:ascii="Times New Roman" w:hAnsi="Times New Roman" w:cs="Times New Roman"/>
                <w:sz w:val="18"/>
                <w:szCs w:val="18"/>
              </w:rPr>
              <w:t>: ECON 101 or ECON 101H)</w:t>
            </w:r>
          </w:p>
        </w:tc>
      </w:tr>
      <w:tr w:rsidR="00720209" w:rsidTr="00AD5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720209" w:rsidRDefault="00720209" w:rsidP="00B97EFB"/>
        </w:tc>
        <w:tc>
          <w:tcPr>
            <w:tcW w:w="13230" w:type="dxa"/>
          </w:tcPr>
          <w:p w:rsidR="00720209" w:rsidRPr="006C2076" w:rsidRDefault="00E112FC" w:rsidP="00B97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2076">
              <w:rPr>
                <w:rFonts w:ascii="Times New Roman" w:hAnsi="Times New Roman" w:cs="Times New Roman"/>
              </w:rPr>
              <w:t>EHS 115: Medical Terminology</w:t>
            </w:r>
            <w:r w:rsidR="00DF31B9">
              <w:rPr>
                <w:rFonts w:ascii="Times New Roman" w:hAnsi="Times New Roman" w:cs="Times New Roman"/>
              </w:rPr>
              <w:t xml:space="preserve"> </w:t>
            </w:r>
            <w:r w:rsidR="00DF31B9" w:rsidRPr="00DF31B9">
              <w:rPr>
                <w:rFonts w:ascii="Times New Roman" w:hAnsi="Times New Roman" w:cs="Times New Roman"/>
                <w:sz w:val="18"/>
                <w:szCs w:val="18"/>
              </w:rPr>
              <w:t>(Pre-</w:t>
            </w:r>
            <w:proofErr w:type="spellStart"/>
            <w:r w:rsidR="00DF31B9" w:rsidRPr="00DF31B9">
              <w:rPr>
                <w:rFonts w:ascii="Times New Roman" w:hAnsi="Times New Roman" w:cs="Times New Roman"/>
                <w:sz w:val="18"/>
                <w:szCs w:val="18"/>
              </w:rPr>
              <w:t>Req</w:t>
            </w:r>
            <w:proofErr w:type="spellEnd"/>
            <w:r w:rsidR="00DF31B9" w:rsidRPr="00DF31B9">
              <w:rPr>
                <w:rFonts w:ascii="Times New Roman" w:hAnsi="Times New Roman" w:cs="Times New Roman"/>
                <w:sz w:val="18"/>
                <w:szCs w:val="18"/>
              </w:rPr>
              <w:t xml:space="preserve">: ENGL 100 or </w:t>
            </w:r>
            <w:r w:rsidR="00BC136D">
              <w:rPr>
                <w:rFonts w:ascii="Times New Roman" w:hAnsi="Times New Roman" w:cs="Times New Roman"/>
                <w:sz w:val="18"/>
                <w:szCs w:val="18"/>
              </w:rPr>
              <w:t xml:space="preserve">ENGL </w:t>
            </w:r>
            <w:r w:rsidR="00DF31B9" w:rsidRPr="00DF31B9">
              <w:rPr>
                <w:rFonts w:ascii="Times New Roman" w:hAnsi="Times New Roman" w:cs="Times New Roman"/>
                <w:sz w:val="18"/>
                <w:szCs w:val="18"/>
              </w:rPr>
              <w:t>100Y)</w:t>
            </w:r>
          </w:p>
        </w:tc>
      </w:tr>
      <w:tr w:rsidR="00720209" w:rsidTr="00AD5F16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720209" w:rsidRDefault="00720209" w:rsidP="00B97EFB"/>
        </w:tc>
        <w:tc>
          <w:tcPr>
            <w:tcW w:w="13230" w:type="dxa"/>
          </w:tcPr>
          <w:p w:rsidR="00720209" w:rsidRPr="006C2076" w:rsidRDefault="00E112FC" w:rsidP="00B97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2076">
              <w:rPr>
                <w:rFonts w:ascii="Times New Roman" w:hAnsi="Times New Roman" w:cs="Times New Roman"/>
              </w:rPr>
              <w:t>EHS 200: Concepts of Emergency Health Services</w:t>
            </w:r>
            <w:r w:rsidR="00DF31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20209" w:rsidTr="00AD5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720209" w:rsidRDefault="00720209" w:rsidP="00B97EFB"/>
        </w:tc>
        <w:tc>
          <w:tcPr>
            <w:tcW w:w="13230" w:type="dxa"/>
          </w:tcPr>
          <w:p w:rsidR="00720209" w:rsidRPr="006C2076" w:rsidRDefault="00E112FC" w:rsidP="00B97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2076">
              <w:rPr>
                <w:rFonts w:ascii="Times New Roman" w:hAnsi="Times New Roman" w:cs="Times New Roman"/>
              </w:rPr>
              <w:t>EHS 311: Stress, Burnout Emergency Protocol</w:t>
            </w:r>
            <w:r w:rsidR="00DF31B9">
              <w:rPr>
                <w:rFonts w:ascii="Times New Roman" w:hAnsi="Times New Roman" w:cs="Times New Roman"/>
              </w:rPr>
              <w:t xml:space="preserve"> </w:t>
            </w:r>
            <w:r w:rsidR="00DF31B9" w:rsidRPr="00DF31B9">
              <w:rPr>
                <w:rFonts w:ascii="Times New Roman" w:hAnsi="Times New Roman" w:cs="Times New Roman"/>
                <w:sz w:val="18"/>
                <w:szCs w:val="18"/>
              </w:rPr>
              <w:t>(Department Consent, Pre-</w:t>
            </w:r>
            <w:proofErr w:type="spellStart"/>
            <w:r w:rsidR="00DF31B9" w:rsidRPr="00DF31B9">
              <w:rPr>
                <w:rFonts w:ascii="Times New Roman" w:hAnsi="Times New Roman" w:cs="Times New Roman"/>
                <w:sz w:val="18"/>
                <w:szCs w:val="18"/>
              </w:rPr>
              <w:t>Req</w:t>
            </w:r>
            <w:proofErr w:type="spellEnd"/>
            <w:r w:rsidR="00DF31B9" w:rsidRPr="00DF31B9">
              <w:rPr>
                <w:rFonts w:ascii="Times New Roman" w:hAnsi="Times New Roman" w:cs="Times New Roman"/>
                <w:sz w:val="18"/>
                <w:szCs w:val="18"/>
              </w:rPr>
              <w:t>: EHS 200 or SOCY 101or ANTH 211 or PSYC 100)</w:t>
            </w:r>
          </w:p>
        </w:tc>
      </w:tr>
      <w:tr w:rsidR="00720209" w:rsidTr="00AD5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720209" w:rsidRDefault="00720209" w:rsidP="00B97EFB"/>
        </w:tc>
        <w:tc>
          <w:tcPr>
            <w:tcW w:w="13230" w:type="dxa"/>
          </w:tcPr>
          <w:p w:rsidR="00720209" w:rsidRPr="006C2076" w:rsidRDefault="00E112FC" w:rsidP="00B97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2076">
              <w:rPr>
                <w:rFonts w:ascii="Times New Roman" w:hAnsi="Times New Roman" w:cs="Times New Roman"/>
              </w:rPr>
              <w:t>GES/HAPP 329: Geography of Disease and Health</w:t>
            </w:r>
            <w:r w:rsidR="00DF31B9">
              <w:rPr>
                <w:rFonts w:ascii="Times New Roman" w:hAnsi="Times New Roman" w:cs="Times New Roman"/>
              </w:rPr>
              <w:t xml:space="preserve"> </w:t>
            </w:r>
            <w:r w:rsidR="00DF31B9" w:rsidRPr="00DF31B9">
              <w:rPr>
                <w:rFonts w:ascii="Times New Roman" w:hAnsi="Times New Roman" w:cs="Times New Roman"/>
                <w:sz w:val="18"/>
                <w:szCs w:val="18"/>
              </w:rPr>
              <w:t>(Fall only; WI, Pre –</w:t>
            </w:r>
            <w:proofErr w:type="spellStart"/>
            <w:r w:rsidR="00DF31B9" w:rsidRPr="00DF31B9">
              <w:rPr>
                <w:rFonts w:ascii="Times New Roman" w:hAnsi="Times New Roman" w:cs="Times New Roman"/>
                <w:sz w:val="18"/>
                <w:szCs w:val="18"/>
              </w:rPr>
              <w:t>Req</w:t>
            </w:r>
            <w:proofErr w:type="spellEnd"/>
            <w:r w:rsidR="00DF31B9" w:rsidRPr="00DF31B9">
              <w:rPr>
                <w:rFonts w:ascii="Times New Roman" w:hAnsi="Times New Roman" w:cs="Times New Roman"/>
                <w:sz w:val="18"/>
                <w:szCs w:val="18"/>
              </w:rPr>
              <w:t>: GES 102 or 3 credits of HAPP)</w:t>
            </w:r>
          </w:p>
        </w:tc>
      </w:tr>
      <w:tr w:rsidR="00720209" w:rsidTr="00AD5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720209" w:rsidRDefault="00720209" w:rsidP="00B97EFB"/>
        </w:tc>
        <w:tc>
          <w:tcPr>
            <w:tcW w:w="13230" w:type="dxa"/>
          </w:tcPr>
          <w:p w:rsidR="00720209" w:rsidRPr="006C2076" w:rsidRDefault="00E112FC" w:rsidP="00B97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2076">
              <w:rPr>
                <w:rFonts w:ascii="Times New Roman" w:hAnsi="Times New Roman" w:cs="Times New Roman"/>
              </w:rPr>
              <w:t>GES 429: Seminar in Geography of Disease and Health</w:t>
            </w:r>
            <w:r w:rsidR="00CC007F">
              <w:rPr>
                <w:rFonts w:ascii="Times New Roman" w:hAnsi="Times New Roman" w:cs="Times New Roman"/>
              </w:rPr>
              <w:t xml:space="preserve"> </w:t>
            </w:r>
            <w:r w:rsidR="00CC007F">
              <w:rPr>
                <w:rFonts w:ascii="Times New Roman" w:hAnsi="Times New Roman" w:cs="Times New Roman"/>
                <w:sz w:val="18"/>
                <w:szCs w:val="18"/>
              </w:rPr>
              <w:t>(Only open to GES, HAPP, and POL</w:t>
            </w:r>
            <w:r w:rsidR="00CC007F" w:rsidRPr="00CC007F">
              <w:rPr>
                <w:rFonts w:ascii="Times New Roman" w:hAnsi="Times New Roman" w:cs="Times New Roman"/>
                <w:sz w:val="18"/>
                <w:szCs w:val="18"/>
              </w:rPr>
              <w:t>I majors; Pre-</w:t>
            </w:r>
            <w:proofErr w:type="spellStart"/>
            <w:r w:rsidR="00CC007F" w:rsidRPr="00CC007F">
              <w:rPr>
                <w:rFonts w:ascii="Times New Roman" w:hAnsi="Times New Roman" w:cs="Times New Roman"/>
                <w:sz w:val="18"/>
                <w:szCs w:val="18"/>
              </w:rPr>
              <w:t>Req</w:t>
            </w:r>
            <w:proofErr w:type="spellEnd"/>
            <w:r w:rsidR="00CC007F" w:rsidRPr="00CC007F">
              <w:rPr>
                <w:rFonts w:ascii="Times New Roman" w:hAnsi="Times New Roman" w:cs="Times New Roman"/>
                <w:sz w:val="18"/>
                <w:szCs w:val="18"/>
              </w:rPr>
              <w:t xml:space="preserve"> GES 329 or senior/graduate standing)</w:t>
            </w:r>
          </w:p>
        </w:tc>
      </w:tr>
      <w:tr w:rsidR="00720209" w:rsidTr="00AD5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720209" w:rsidRDefault="00720209" w:rsidP="00B97EFB"/>
        </w:tc>
        <w:tc>
          <w:tcPr>
            <w:tcW w:w="13230" w:type="dxa"/>
          </w:tcPr>
          <w:p w:rsidR="00720209" w:rsidRPr="006C2076" w:rsidRDefault="00E112FC" w:rsidP="00B97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2076">
              <w:rPr>
                <w:rFonts w:ascii="Times New Roman" w:hAnsi="Times New Roman" w:cs="Times New Roman"/>
              </w:rPr>
              <w:t>IS 300: Management Information Systems</w:t>
            </w:r>
          </w:p>
        </w:tc>
      </w:tr>
      <w:tr w:rsidR="00720209" w:rsidTr="00AD5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720209" w:rsidRDefault="00720209" w:rsidP="00B97EFB"/>
        </w:tc>
        <w:tc>
          <w:tcPr>
            <w:tcW w:w="13230" w:type="dxa"/>
          </w:tcPr>
          <w:p w:rsidR="00720209" w:rsidRPr="006C2076" w:rsidRDefault="00E112FC" w:rsidP="00B97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2076">
              <w:rPr>
                <w:rFonts w:ascii="Times New Roman" w:hAnsi="Times New Roman" w:cs="Times New Roman"/>
              </w:rPr>
              <w:t>IS 460: Health Care Informatics I</w:t>
            </w:r>
            <w:r w:rsidR="00CC007F">
              <w:rPr>
                <w:rFonts w:ascii="Times New Roman" w:hAnsi="Times New Roman" w:cs="Times New Roman"/>
              </w:rPr>
              <w:t xml:space="preserve"> </w:t>
            </w:r>
            <w:r w:rsidR="00CC007F" w:rsidRPr="00CC007F">
              <w:rPr>
                <w:rFonts w:ascii="Times New Roman" w:hAnsi="Times New Roman" w:cs="Times New Roman"/>
                <w:sz w:val="18"/>
                <w:szCs w:val="18"/>
              </w:rPr>
              <w:t>(Pre-</w:t>
            </w:r>
            <w:proofErr w:type="spellStart"/>
            <w:r w:rsidR="00CC007F" w:rsidRPr="00CC007F">
              <w:rPr>
                <w:rFonts w:ascii="Times New Roman" w:hAnsi="Times New Roman" w:cs="Times New Roman"/>
                <w:sz w:val="18"/>
                <w:szCs w:val="18"/>
              </w:rPr>
              <w:t>Req</w:t>
            </w:r>
            <w:proofErr w:type="spellEnd"/>
            <w:r w:rsidR="00CC007F" w:rsidRPr="00CC007F">
              <w:rPr>
                <w:rFonts w:ascii="Times New Roman" w:hAnsi="Times New Roman" w:cs="Times New Roman"/>
                <w:sz w:val="18"/>
                <w:szCs w:val="18"/>
              </w:rPr>
              <w:t xml:space="preserve">: IS 300 or </w:t>
            </w:r>
            <w:r w:rsidR="00BC136D">
              <w:rPr>
                <w:rFonts w:ascii="Times New Roman" w:hAnsi="Times New Roman" w:cs="Times New Roman"/>
                <w:sz w:val="18"/>
                <w:szCs w:val="18"/>
              </w:rPr>
              <w:t xml:space="preserve">IS </w:t>
            </w:r>
            <w:r w:rsidR="00CC007F" w:rsidRPr="00CC007F">
              <w:rPr>
                <w:rFonts w:ascii="Times New Roman" w:hAnsi="Times New Roman" w:cs="Times New Roman"/>
                <w:sz w:val="18"/>
                <w:szCs w:val="18"/>
              </w:rPr>
              <w:t>300 H)</w:t>
            </w:r>
          </w:p>
        </w:tc>
      </w:tr>
      <w:tr w:rsidR="00720209" w:rsidTr="00AD5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720209" w:rsidRDefault="00720209" w:rsidP="00B97EFB"/>
        </w:tc>
        <w:tc>
          <w:tcPr>
            <w:tcW w:w="13230" w:type="dxa"/>
          </w:tcPr>
          <w:p w:rsidR="00720209" w:rsidRPr="006C2076" w:rsidRDefault="00E112FC" w:rsidP="00B97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2076">
              <w:rPr>
                <w:rFonts w:ascii="Times New Roman" w:hAnsi="Times New Roman" w:cs="Times New Roman"/>
              </w:rPr>
              <w:t>IS 461: Health Care Informatics II</w:t>
            </w:r>
            <w:r w:rsidR="00CC007F">
              <w:rPr>
                <w:rFonts w:ascii="Times New Roman" w:hAnsi="Times New Roman" w:cs="Times New Roman"/>
              </w:rPr>
              <w:t xml:space="preserve"> </w:t>
            </w:r>
            <w:r w:rsidR="00CC007F" w:rsidRPr="00CC007F">
              <w:rPr>
                <w:rFonts w:ascii="Times New Roman" w:hAnsi="Times New Roman" w:cs="Times New Roman"/>
                <w:sz w:val="18"/>
                <w:szCs w:val="18"/>
              </w:rPr>
              <w:t>(Pre-</w:t>
            </w:r>
            <w:proofErr w:type="spellStart"/>
            <w:r w:rsidR="00CC007F" w:rsidRPr="00CC007F">
              <w:rPr>
                <w:rFonts w:ascii="Times New Roman" w:hAnsi="Times New Roman" w:cs="Times New Roman"/>
                <w:sz w:val="18"/>
                <w:szCs w:val="18"/>
              </w:rPr>
              <w:t>Req</w:t>
            </w:r>
            <w:proofErr w:type="spellEnd"/>
            <w:r w:rsidR="00CC007F" w:rsidRPr="00CC007F">
              <w:rPr>
                <w:rFonts w:ascii="Times New Roman" w:hAnsi="Times New Roman" w:cs="Times New Roman"/>
                <w:sz w:val="18"/>
                <w:szCs w:val="18"/>
              </w:rPr>
              <w:t>: IS 460)</w:t>
            </w:r>
          </w:p>
        </w:tc>
      </w:tr>
      <w:tr w:rsidR="00720209" w:rsidTr="00AD5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720209" w:rsidRDefault="00720209" w:rsidP="00B97EFB"/>
        </w:tc>
        <w:tc>
          <w:tcPr>
            <w:tcW w:w="13230" w:type="dxa"/>
          </w:tcPr>
          <w:p w:rsidR="00720209" w:rsidRPr="006C2076" w:rsidRDefault="00E112FC" w:rsidP="00B97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2076">
              <w:rPr>
                <w:rFonts w:ascii="Times New Roman" w:hAnsi="Times New Roman" w:cs="Times New Roman"/>
              </w:rPr>
              <w:t>PHIL/HAPP 358 Bioethics</w:t>
            </w:r>
            <w:r w:rsidR="00CC00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20209" w:rsidTr="00AD5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720209" w:rsidRDefault="00720209" w:rsidP="00B97EFB"/>
        </w:tc>
        <w:tc>
          <w:tcPr>
            <w:tcW w:w="13230" w:type="dxa"/>
          </w:tcPr>
          <w:p w:rsidR="00720209" w:rsidRPr="006C2076" w:rsidRDefault="00E112FC" w:rsidP="00B97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2076">
              <w:rPr>
                <w:rFonts w:ascii="Times New Roman" w:hAnsi="Times New Roman" w:cs="Times New Roman"/>
              </w:rPr>
              <w:t>PSYC 385: Health Psychology</w:t>
            </w:r>
            <w:r w:rsidR="00CC007F">
              <w:rPr>
                <w:rFonts w:ascii="Times New Roman" w:hAnsi="Times New Roman" w:cs="Times New Roman"/>
              </w:rPr>
              <w:t xml:space="preserve"> </w:t>
            </w:r>
            <w:r w:rsidR="00CC007F" w:rsidRPr="00CC007F">
              <w:rPr>
                <w:rFonts w:ascii="Times New Roman" w:hAnsi="Times New Roman" w:cs="Times New Roman"/>
                <w:sz w:val="18"/>
                <w:szCs w:val="18"/>
              </w:rPr>
              <w:t>(Pre-</w:t>
            </w:r>
            <w:proofErr w:type="spellStart"/>
            <w:r w:rsidR="00CC007F" w:rsidRPr="00CC007F">
              <w:rPr>
                <w:rFonts w:ascii="Times New Roman" w:hAnsi="Times New Roman" w:cs="Times New Roman"/>
                <w:sz w:val="18"/>
                <w:szCs w:val="18"/>
              </w:rPr>
              <w:t>Req</w:t>
            </w:r>
            <w:proofErr w:type="spellEnd"/>
            <w:r w:rsidR="00CC007F" w:rsidRPr="00CC007F">
              <w:rPr>
                <w:rFonts w:ascii="Times New Roman" w:hAnsi="Times New Roman" w:cs="Times New Roman"/>
                <w:sz w:val="18"/>
                <w:szCs w:val="18"/>
              </w:rPr>
              <w:t>: PSYC 100 and one other PSYC course)</w:t>
            </w:r>
          </w:p>
        </w:tc>
      </w:tr>
      <w:tr w:rsidR="00720209" w:rsidTr="00AD5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720209" w:rsidRDefault="00720209" w:rsidP="00B97EFB"/>
        </w:tc>
        <w:tc>
          <w:tcPr>
            <w:tcW w:w="13230" w:type="dxa"/>
          </w:tcPr>
          <w:p w:rsidR="00E112FC" w:rsidRPr="006C2076" w:rsidRDefault="00E112FC" w:rsidP="00B97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2076">
              <w:rPr>
                <w:rFonts w:ascii="Times New Roman" w:hAnsi="Times New Roman" w:cs="Times New Roman"/>
              </w:rPr>
              <w:t xml:space="preserve">SOCY/ANTH: </w:t>
            </w:r>
            <w:r w:rsidRPr="006C2076">
              <w:rPr>
                <w:rFonts w:ascii="Times New Roman" w:hAnsi="Times New Roman" w:cs="Times New Roman"/>
                <w:sz w:val="18"/>
                <w:szCs w:val="18"/>
              </w:rPr>
              <w:t>HAPP students may count up to 6 credits of upper level SOCY/ANTH courses as HAPP electives</w:t>
            </w:r>
            <w:r w:rsidR="006A14FA">
              <w:rPr>
                <w:rFonts w:ascii="Times New Roman" w:hAnsi="Times New Roman" w:cs="Times New Roman"/>
                <w:sz w:val="18"/>
                <w:szCs w:val="18"/>
              </w:rPr>
              <w:t xml:space="preserve"> (Check course descriptions for Pre-</w:t>
            </w:r>
            <w:proofErr w:type="spellStart"/>
            <w:r w:rsidR="006A14FA">
              <w:rPr>
                <w:rFonts w:ascii="Times New Roman" w:hAnsi="Times New Roman" w:cs="Times New Roman"/>
                <w:sz w:val="18"/>
                <w:szCs w:val="18"/>
              </w:rPr>
              <w:t>Reqs</w:t>
            </w:r>
            <w:proofErr w:type="spellEnd"/>
            <w:r w:rsidR="006A14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C2076" w:rsidTr="00AD5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6C2076" w:rsidRDefault="006C2076" w:rsidP="00B97EFB"/>
        </w:tc>
        <w:tc>
          <w:tcPr>
            <w:tcW w:w="13230" w:type="dxa"/>
          </w:tcPr>
          <w:p w:rsidR="006C2076" w:rsidRPr="006C2076" w:rsidRDefault="006C2076" w:rsidP="00B97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2076">
              <w:rPr>
                <w:rFonts w:ascii="Times New Roman" w:hAnsi="Times New Roman" w:cs="Times New Roman"/>
              </w:rPr>
              <w:t>SOWK 372: Social Work and Health Care</w:t>
            </w:r>
            <w:r w:rsidR="00CC007F">
              <w:rPr>
                <w:rFonts w:ascii="Times New Roman" w:hAnsi="Times New Roman" w:cs="Times New Roman"/>
              </w:rPr>
              <w:t xml:space="preserve"> </w:t>
            </w:r>
            <w:r w:rsidR="00CC007F" w:rsidRPr="00CC007F">
              <w:rPr>
                <w:rFonts w:ascii="Times New Roman" w:hAnsi="Times New Roman" w:cs="Times New Roman"/>
                <w:sz w:val="18"/>
                <w:szCs w:val="18"/>
              </w:rPr>
              <w:t>(Spring only: Pre-</w:t>
            </w:r>
            <w:proofErr w:type="spellStart"/>
            <w:r w:rsidR="00CC007F" w:rsidRPr="00CC007F">
              <w:rPr>
                <w:rFonts w:ascii="Times New Roman" w:hAnsi="Times New Roman" w:cs="Times New Roman"/>
                <w:sz w:val="18"/>
                <w:szCs w:val="18"/>
              </w:rPr>
              <w:t>Req</w:t>
            </w:r>
            <w:proofErr w:type="spellEnd"/>
            <w:r w:rsidR="00CC007F" w:rsidRPr="00CC007F">
              <w:rPr>
                <w:rFonts w:ascii="Times New Roman" w:hAnsi="Times New Roman" w:cs="Times New Roman"/>
                <w:sz w:val="18"/>
                <w:szCs w:val="18"/>
              </w:rPr>
              <w:t>: 6 credits in Social Science)</w:t>
            </w:r>
          </w:p>
        </w:tc>
      </w:tr>
    </w:tbl>
    <w:p w:rsidR="00E64494" w:rsidRDefault="00E64494"/>
    <w:p w:rsidR="007645E4" w:rsidRPr="007645E4" w:rsidRDefault="007645E4">
      <w:pPr>
        <w:rPr>
          <w:sz w:val="18"/>
          <w:szCs w:val="18"/>
        </w:rPr>
      </w:pPr>
    </w:p>
    <w:sectPr w:rsidR="007645E4" w:rsidRPr="007645E4" w:rsidSect="00BF0049">
      <w:pgSz w:w="15840" w:h="12240" w:orient="landscape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8A"/>
    <w:rsid w:val="00032239"/>
    <w:rsid w:val="00044AF8"/>
    <w:rsid w:val="000A1095"/>
    <w:rsid w:val="001226CF"/>
    <w:rsid w:val="00142306"/>
    <w:rsid w:val="0020011A"/>
    <w:rsid w:val="002860C9"/>
    <w:rsid w:val="00294F85"/>
    <w:rsid w:val="00295294"/>
    <w:rsid w:val="002C1C99"/>
    <w:rsid w:val="002E1751"/>
    <w:rsid w:val="002E64E5"/>
    <w:rsid w:val="003C1272"/>
    <w:rsid w:val="003F458E"/>
    <w:rsid w:val="00416C05"/>
    <w:rsid w:val="004A43BB"/>
    <w:rsid w:val="004B23D4"/>
    <w:rsid w:val="004D0F37"/>
    <w:rsid w:val="00550F69"/>
    <w:rsid w:val="00587702"/>
    <w:rsid w:val="005967FD"/>
    <w:rsid w:val="00620A97"/>
    <w:rsid w:val="00651585"/>
    <w:rsid w:val="00667EE2"/>
    <w:rsid w:val="006A14FA"/>
    <w:rsid w:val="006C2076"/>
    <w:rsid w:val="006F0558"/>
    <w:rsid w:val="00720209"/>
    <w:rsid w:val="007414F0"/>
    <w:rsid w:val="00755D8A"/>
    <w:rsid w:val="007645E4"/>
    <w:rsid w:val="007D0979"/>
    <w:rsid w:val="007E3B8B"/>
    <w:rsid w:val="00810B20"/>
    <w:rsid w:val="00811DEB"/>
    <w:rsid w:val="00853ED4"/>
    <w:rsid w:val="008646BA"/>
    <w:rsid w:val="008A0B47"/>
    <w:rsid w:val="008F21A0"/>
    <w:rsid w:val="00903640"/>
    <w:rsid w:val="00972B49"/>
    <w:rsid w:val="00982967"/>
    <w:rsid w:val="00997185"/>
    <w:rsid w:val="009D0F92"/>
    <w:rsid w:val="00A46766"/>
    <w:rsid w:val="00A63DDF"/>
    <w:rsid w:val="00AB0ED8"/>
    <w:rsid w:val="00AB3DBC"/>
    <w:rsid w:val="00AD5F16"/>
    <w:rsid w:val="00B248E6"/>
    <w:rsid w:val="00B27C85"/>
    <w:rsid w:val="00B31D0D"/>
    <w:rsid w:val="00B53960"/>
    <w:rsid w:val="00BC136D"/>
    <w:rsid w:val="00BF0049"/>
    <w:rsid w:val="00C606C5"/>
    <w:rsid w:val="00C8695F"/>
    <w:rsid w:val="00CC007F"/>
    <w:rsid w:val="00CE43C9"/>
    <w:rsid w:val="00CF4608"/>
    <w:rsid w:val="00D04158"/>
    <w:rsid w:val="00D40E42"/>
    <w:rsid w:val="00DD5C4F"/>
    <w:rsid w:val="00DF31B9"/>
    <w:rsid w:val="00E112FC"/>
    <w:rsid w:val="00E14BD1"/>
    <w:rsid w:val="00E64494"/>
    <w:rsid w:val="00E77ED1"/>
    <w:rsid w:val="00F017E6"/>
    <w:rsid w:val="00F073AC"/>
    <w:rsid w:val="00F458A0"/>
    <w:rsid w:val="00F61E6C"/>
    <w:rsid w:val="00FC1BE2"/>
    <w:rsid w:val="00FD1A86"/>
    <w:rsid w:val="00FD4676"/>
    <w:rsid w:val="00FE2B81"/>
    <w:rsid w:val="00FE37D7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2C542"/>
  <w15:docId w15:val="{1F6B0A9F-9A21-4F6A-9AA1-A4249622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755D8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Sanford</dc:creator>
  <cp:lastModifiedBy>Debbie Sanford</cp:lastModifiedBy>
  <cp:revision>3</cp:revision>
  <cp:lastPrinted>2016-05-06T13:28:00Z</cp:lastPrinted>
  <dcterms:created xsi:type="dcterms:W3CDTF">2021-07-02T14:42:00Z</dcterms:created>
  <dcterms:modified xsi:type="dcterms:W3CDTF">2021-07-02T14:47:00Z</dcterms:modified>
</cp:coreProperties>
</file>